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C5F8C" w14:textId="77777777" w:rsidR="00B70713" w:rsidRDefault="00B70713" w:rsidP="00B70713">
      <w:pPr>
        <w:suppressAutoHyphens w:val="0"/>
        <w:autoSpaceDE w:val="0"/>
        <w:jc w:val="center"/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</w:pPr>
      <w:r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  <w:t>СОБРАНИЕ ДЕПУТАТОВ</w:t>
      </w:r>
    </w:p>
    <w:p w14:paraId="6AEA29B1" w14:textId="77777777" w:rsidR="00B70713" w:rsidRDefault="00B70713" w:rsidP="00B70713">
      <w:pPr>
        <w:suppressAutoHyphens w:val="0"/>
        <w:autoSpaceDE w:val="0"/>
        <w:jc w:val="center"/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</w:pPr>
      <w:r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  <w:t>ГРИДАСОВСКОГО СЕЛЬСОВЕТА</w:t>
      </w:r>
    </w:p>
    <w:p w14:paraId="344E4F1B" w14:textId="77777777" w:rsidR="00B70713" w:rsidRDefault="00B70713" w:rsidP="00B70713">
      <w:pPr>
        <w:suppressAutoHyphens w:val="0"/>
        <w:autoSpaceDE w:val="0"/>
        <w:jc w:val="center"/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</w:pPr>
      <w:r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  <w:t xml:space="preserve">ОБОЯНСКОГО РАЙОНА </w:t>
      </w:r>
    </w:p>
    <w:p w14:paraId="131E930A" w14:textId="16FB8F2C" w:rsidR="00752FC2" w:rsidRDefault="00752FC2" w:rsidP="00B70713">
      <w:pPr>
        <w:suppressAutoHyphens w:val="0"/>
        <w:autoSpaceDE w:val="0"/>
        <w:jc w:val="center"/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</w:pPr>
      <w:r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  <w:t>ШЕСТОГО СОЗЫВА</w:t>
      </w:r>
    </w:p>
    <w:p w14:paraId="44C56D99" w14:textId="77777777" w:rsidR="00B70713" w:rsidRDefault="00B70713" w:rsidP="00B70713">
      <w:pPr>
        <w:suppressAutoHyphens w:val="0"/>
        <w:autoSpaceDE w:val="0"/>
        <w:jc w:val="center"/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</w:pPr>
    </w:p>
    <w:p w14:paraId="650A6045" w14:textId="77777777" w:rsidR="00B70713" w:rsidRDefault="00B70713" w:rsidP="00B70713">
      <w:pPr>
        <w:suppressAutoHyphens w:val="0"/>
        <w:autoSpaceDE w:val="0"/>
        <w:jc w:val="center"/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</w:pPr>
      <w:r>
        <w:rPr>
          <w:rFonts w:eastAsia="Arial Unicode MS" w:cs="Times New Roman"/>
          <w:b/>
          <w:bCs/>
          <w:kern w:val="0"/>
          <w:sz w:val="32"/>
          <w:szCs w:val="20"/>
          <w:lang w:eastAsia="ru-RU" w:bidi="ar-SA"/>
        </w:rPr>
        <w:t>РЕШЕНИЕ</w:t>
      </w:r>
    </w:p>
    <w:p w14:paraId="5A1C212A" w14:textId="71FB98E3" w:rsidR="00B70713" w:rsidRDefault="00B70713" w:rsidP="00B70713">
      <w:pPr>
        <w:suppressAutoHyphens w:val="0"/>
        <w:autoSpaceDE w:val="0"/>
        <w:jc w:val="center"/>
        <w:rPr>
          <w:rFonts w:eastAsia="Times New Roman" w:cs="Times New Roman"/>
          <w:b/>
          <w:kern w:val="0"/>
          <w:sz w:val="28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от </w:t>
      </w:r>
      <w:r w:rsidR="00B6728F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0</w:t>
      </w:r>
      <w:r w:rsidR="00A9440B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6</w:t>
      </w:r>
      <w:r w:rsidR="00B6728F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</w:t>
      </w:r>
      <w:proofErr w:type="gramStart"/>
      <w:r w:rsidR="00B6728F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апреля</w:t>
      </w:r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 20</w:t>
      </w:r>
      <w:r w:rsidR="00752FC2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21</w:t>
      </w:r>
      <w:proofErr w:type="gramEnd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года  № </w:t>
      </w:r>
      <w:r w:rsidR="00752FC2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6</w:t>
      </w:r>
      <w:r w:rsidR="00B6728F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9</w:t>
      </w:r>
      <w:r w:rsidR="00752FC2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/188</w:t>
      </w:r>
    </w:p>
    <w:p w14:paraId="043129E5" w14:textId="10BEBC1C" w:rsidR="00B70713" w:rsidRDefault="00B70713" w:rsidP="00B70713">
      <w:pPr>
        <w:suppressAutoHyphens w:val="0"/>
        <w:autoSpaceDE w:val="0"/>
        <w:jc w:val="center"/>
        <w:rPr>
          <w:rFonts w:eastAsia="Times New Roman" w:cs="Times New Roman"/>
          <w:b/>
          <w:kern w:val="0"/>
          <w:sz w:val="28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О </w:t>
      </w:r>
      <w:proofErr w:type="gramStart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передаче  органом</w:t>
      </w:r>
      <w:proofErr w:type="gramEnd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местного самоуправления  муниципальным образованием «</w:t>
      </w:r>
      <w:proofErr w:type="spellStart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Гридасовский</w:t>
      </w:r>
      <w:proofErr w:type="spellEnd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сельсовет» </w:t>
      </w:r>
      <w:proofErr w:type="spellStart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Обоянского</w:t>
      </w:r>
      <w:proofErr w:type="spellEnd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района Курской </w:t>
      </w:r>
      <w:r w:rsidR="008B0E9E"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области </w:t>
      </w:r>
      <w:bookmarkStart w:id="0" w:name="_GoBack"/>
      <w:bookmarkEnd w:id="0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имущества муниципальному району «</w:t>
      </w:r>
      <w:proofErr w:type="spellStart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>Обоянский</w:t>
      </w:r>
      <w:proofErr w:type="spellEnd"/>
      <w:r>
        <w:rPr>
          <w:rFonts w:eastAsia="Times New Roman" w:cs="Times New Roman"/>
          <w:b/>
          <w:kern w:val="0"/>
          <w:sz w:val="28"/>
          <w:szCs w:val="20"/>
          <w:lang w:eastAsia="ru-RU" w:bidi="ar-SA"/>
        </w:rPr>
        <w:t xml:space="preserve"> район» Курской области.</w:t>
      </w:r>
    </w:p>
    <w:p w14:paraId="6D20DD4D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b/>
          <w:kern w:val="0"/>
          <w:lang w:eastAsia="ru-RU" w:bidi="ar-SA"/>
        </w:rPr>
      </w:pPr>
    </w:p>
    <w:p w14:paraId="20D6CC22" w14:textId="71946ADB" w:rsidR="00B70713" w:rsidRDefault="00B70713" w:rsidP="00A9440B">
      <w:pPr>
        <w:suppressAutoHyphens w:val="0"/>
        <w:autoSpaceDE w:val="0"/>
        <w:jc w:val="both"/>
        <w:rPr>
          <w:rFonts w:ascii="Arial" w:eastAsia="Times New Roman" w:hAnsi="Arial" w:cs="Arial"/>
          <w:kern w:val="0"/>
          <w:lang w:eastAsia="ru-RU" w:bidi="ar-SA"/>
        </w:rPr>
      </w:pPr>
      <w:r>
        <w:rPr>
          <w:rFonts w:ascii="Arial" w:eastAsia="Times New Roman" w:hAnsi="Arial" w:cs="Arial"/>
          <w:b/>
          <w:kern w:val="0"/>
          <w:lang w:eastAsia="ru-RU" w:bidi="ar-SA"/>
        </w:rPr>
        <w:tab/>
      </w:r>
      <w:r>
        <w:rPr>
          <w:rFonts w:ascii="Arial" w:eastAsia="Times New Roman" w:hAnsi="Arial" w:cs="Arial"/>
          <w:kern w:val="0"/>
          <w:lang w:eastAsia="ru-RU" w:bidi="ar-SA"/>
        </w:rPr>
        <w:t xml:space="preserve">В соответствии   с Федеральным законом от 06.10.2003 № 131-ФЗ «Об общих принципах организации местного самоуправления в Российской Федерации» и закона Курской области от 28.04.2015  г. № 38-ЗКО «О порядке согласования между органами местного самоуправления перечня имущества, находящегося в муниципальной собственности и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Курской области, перечне документов, необходимых для принятия правового акта Курской области о разграничении муниципального имущества, и моменте возникновения права собственности на муниципальное имущество, передаваемое муниципальным образованиям» Собрание депутатов </w:t>
      </w: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Гридасовского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Обоянского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района РЕШИЛО:</w:t>
      </w:r>
    </w:p>
    <w:p w14:paraId="6B620340" w14:textId="77777777" w:rsidR="00B70713" w:rsidRDefault="00B70713" w:rsidP="00A9440B">
      <w:pPr>
        <w:suppressAutoHyphens w:val="0"/>
        <w:autoSpaceDE w:val="0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2A23925B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  <w:r>
        <w:rPr>
          <w:rFonts w:ascii="Arial" w:eastAsia="Times New Roman" w:hAnsi="Arial" w:cs="Arial"/>
          <w:kern w:val="0"/>
          <w:lang w:eastAsia="ru-RU" w:bidi="ar-SA"/>
        </w:rPr>
        <w:tab/>
        <w:t>1.Передать в собственность муниципального района «</w:t>
      </w: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Обоянский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район» Курской области </w:t>
      </w:r>
      <w:proofErr w:type="gramStart"/>
      <w:r>
        <w:rPr>
          <w:rFonts w:ascii="Arial" w:eastAsia="Times New Roman" w:hAnsi="Arial" w:cs="Arial"/>
          <w:kern w:val="0"/>
          <w:lang w:eastAsia="ru-RU" w:bidi="ar-SA"/>
        </w:rPr>
        <w:t>имущество  от</w:t>
      </w:r>
      <w:proofErr w:type="gramEnd"/>
      <w:r>
        <w:rPr>
          <w:rFonts w:ascii="Arial" w:eastAsia="Times New Roman" w:hAnsi="Arial" w:cs="Arial"/>
          <w:kern w:val="0"/>
          <w:lang w:eastAsia="ru-RU" w:bidi="ar-SA"/>
        </w:rPr>
        <w:t xml:space="preserve"> муниципального образования «</w:t>
      </w: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Гридасовский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сельсовет» </w:t>
      </w: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Обоянского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района Курской области согласно приложению</w:t>
      </w:r>
    </w:p>
    <w:p w14:paraId="31B27A50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270B0CF5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  <w:r>
        <w:rPr>
          <w:rFonts w:ascii="Arial" w:eastAsia="Times New Roman" w:hAnsi="Arial" w:cs="Arial"/>
          <w:kern w:val="0"/>
          <w:lang w:eastAsia="ru-RU" w:bidi="ar-SA"/>
        </w:rPr>
        <w:tab/>
        <w:t xml:space="preserve">2.Решение вступает в силу со дня его официального обнародования. </w:t>
      </w:r>
    </w:p>
    <w:p w14:paraId="6DFCC7D3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158AEC08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0D8DA47C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0DEBD7A8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7DFBBE73" w14:textId="77777777" w:rsidR="006262CD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  <w:r>
        <w:rPr>
          <w:rFonts w:ascii="Arial" w:eastAsia="Times New Roman" w:hAnsi="Arial" w:cs="Arial"/>
          <w:kern w:val="0"/>
          <w:lang w:eastAsia="ru-RU" w:bidi="ar-SA"/>
        </w:rPr>
        <w:t xml:space="preserve">Председатель Собрания депутатов                                              </w:t>
      </w:r>
    </w:p>
    <w:p w14:paraId="2BBCFAC2" w14:textId="5279092C" w:rsidR="00B70713" w:rsidRDefault="006262CD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Обоянского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района                                                                          </w:t>
      </w:r>
      <w:r w:rsidR="00B70713">
        <w:rPr>
          <w:rFonts w:ascii="Arial" w:eastAsia="Times New Roman" w:hAnsi="Arial" w:cs="Arial"/>
          <w:kern w:val="0"/>
          <w:lang w:eastAsia="ru-RU" w:bidi="ar-SA"/>
        </w:rPr>
        <w:t xml:space="preserve"> </w:t>
      </w:r>
      <w:proofErr w:type="spellStart"/>
      <w:r w:rsidR="00B70713">
        <w:rPr>
          <w:rFonts w:ascii="Arial" w:eastAsia="Times New Roman" w:hAnsi="Arial" w:cs="Arial"/>
          <w:kern w:val="0"/>
          <w:lang w:eastAsia="ru-RU" w:bidi="ar-SA"/>
        </w:rPr>
        <w:t>В.В.Бычихин</w:t>
      </w:r>
      <w:proofErr w:type="spellEnd"/>
    </w:p>
    <w:p w14:paraId="0BECBD32" w14:textId="77777777" w:rsidR="00B70713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2BA9208B" w14:textId="77777777" w:rsidR="006262CD" w:rsidRDefault="00B70713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  <w:r>
        <w:rPr>
          <w:rFonts w:ascii="Arial" w:eastAsia="Times New Roman" w:hAnsi="Arial" w:cs="Arial"/>
          <w:kern w:val="0"/>
          <w:lang w:eastAsia="ru-RU" w:bidi="ar-SA"/>
        </w:rPr>
        <w:t xml:space="preserve">Глава </w:t>
      </w: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Гридасовского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сельсовета                                                   </w:t>
      </w:r>
    </w:p>
    <w:p w14:paraId="1422DD0A" w14:textId="19279C83" w:rsidR="00B70713" w:rsidRDefault="006262CD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  <w:proofErr w:type="spellStart"/>
      <w:r>
        <w:rPr>
          <w:rFonts w:ascii="Arial" w:eastAsia="Times New Roman" w:hAnsi="Arial" w:cs="Arial"/>
          <w:kern w:val="0"/>
          <w:lang w:eastAsia="ru-RU" w:bidi="ar-SA"/>
        </w:rPr>
        <w:t>Обоянского</w:t>
      </w:r>
      <w:proofErr w:type="spellEnd"/>
      <w:r>
        <w:rPr>
          <w:rFonts w:ascii="Arial" w:eastAsia="Times New Roman" w:hAnsi="Arial" w:cs="Arial"/>
          <w:kern w:val="0"/>
          <w:lang w:eastAsia="ru-RU" w:bidi="ar-SA"/>
        </w:rPr>
        <w:t xml:space="preserve"> района                                                                          </w:t>
      </w:r>
      <w:r w:rsidR="00B70713">
        <w:rPr>
          <w:rFonts w:ascii="Arial" w:eastAsia="Times New Roman" w:hAnsi="Arial" w:cs="Arial"/>
          <w:kern w:val="0"/>
          <w:lang w:eastAsia="ru-RU" w:bidi="ar-SA"/>
        </w:rPr>
        <w:t xml:space="preserve"> </w:t>
      </w:r>
      <w:proofErr w:type="spellStart"/>
      <w:r w:rsidR="00752FC2">
        <w:rPr>
          <w:rFonts w:ascii="Arial" w:eastAsia="Times New Roman" w:hAnsi="Arial" w:cs="Arial"/>
          <w:kern w:val="0"/>
          <w:lang w:eastAsia="ru-RU" w:bidi="ar-SA"/>
        </w:rPr>
        <w:t>В.В.Каракулин</w:t>
      </w:r>
      <w:proofErr w:type="spellEnd"/>
    </w:p>
    <w:p w14:paraId="5830B3E4" w14:textId="5F721029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35E2E909" w14:textId="5D12C693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3458DA1B" w14:textId="4FB41C71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4BB404B3" w14:textId="54252536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30116ED2" w14:textId="27D53ED7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3AD87BB2" w14:textId="1E0E4158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23ED931B" w14:textId="6C3126E2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34AD8F28" w14:textId="0159D078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6D9F4463" w14:textId="120F7E08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7762C5DB" w14:textId="234D514E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6834E2CB" w14:textId="4FED6E32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62A955F2" w14:textId="15530054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2C406112" w14:textId="3CD8BF1D" w:rsidR="00FF24C2" w:rsidRDefault="00FF24C2" w:rsidP="00B70713">
      <w:pPr>
        <w:suppressAutoHyphens w:val="0"/>
        <w:autoSpaceDE w:val="0"/>
        <w:rPr>
          <w:rFonts w:ascii="Arial" w:eastAsia="Times New Roman" w:hAnsi="Arial" w:cs="Arial"/>
          <w:kern w:val="0"/>
          <w:lang w:eastAsia="ru-RU" w:bidi="ar-SA"/>
        </w:rPr>
      </w:pPr>
    </w:p>
    <w:p w14:paraId="533466A3" w14:textId="77777777" w:rsidR="00FF24C2" w:rsidRDefault="00FF24C2" w:rsidP="00FF24C2">
      <w:pPr>
        <w:pStyle w:val="ConsPlusNormal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Приложение </w:t>
      </w:r>
    </w:p>
    <w:p w14:paraId="1C525056" w14:textId="77777777" w:rsidR="00FF24C2" w:rsidRDefault="00FF24C2" w:rsidP="00FF24C2">
      <w:pPr>
        <w:pStyle w:val="ConsPlusNormal"/>
        <w:jc w:val="right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письмо  Администрации</w:t>
      </w:r>
      <w:proofErr w:type="gram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Гридасовского</w:t>
      </w:r>
      <w:proofErr w:type="spellEnd"/>
    </w:p>
    <w:p w14:paraId="1CE0B3E8" w14:textId="089C2D72" w:rsidR="00FF24C2" w:rsidRDefault="00FF24C2" w:rsidP="00FF24C2">
      <w:pPr>
        <w:pStyle w:val="ConsPlusNormal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сельсовета от </w:t>
      </w:r>
      <w:r w:rsidR="00B6728F">
        <w:rPr>
          <w:rFonts w:ascii="Arial" w:hAnsi="Arial" w:cs="Arial"/>
          <w:szCs w:val="22"/>
        </w:rPr>
        <w:t>0</w:t>
      </w:r>
      <w:r w:rsidR="00A9440B">
        <w:rPr>
          <w:rFonts w:ascii="Arial" w:hAnsi="Arial" w:cs="Arial"/>
          <w:szCs w:val="22"/>
        </w:rPr>
        <w:t>8</w:t>
      </w:r>
      <w:r w:rsidR="00274D6C">
        <w:rPr>
          <w:rFonts w:ascii="Arial" w:hAnsi="Arial" w:cs="Arial"/>
          <w:szCs w:val="22"/>
        </w:rPr>
        <w:t xml:space="preserve"> </w:t>
      </w:r>
      <w:r w:rsidR="00B6728F">
        <w:rPr>
          <w:rFonts w:ascii="Arial" w:hAnsi="Arial" w:cs="Arial"/>
          <w:szCs w:val="22"/>
        </w:rPr>
        <w:t>апреля</w:t>
      </w:r>
      <w:r>
        <w:rPr>
          <w:rFonts w:ascii="Arial" w:hAnsi="Arial" w:cs="Arial"/>
          <w:szCs w:val="22"/>
        </w:rPr>
        <w:t xml:space="preserve"> 20</w:t>
      </w:r>
      <w:r w:rsidR="005B2078">
        <w:rPr>
          <w:rFonts w:ascii="Arial" w:hAnsi="Arial" w:cs="Arial"/>
          <w:szCs w:val="22"/>
        </w:rPr>
        <w:t>21</w:t>
      </w:r>
      <w:r>
        <w:rPr>
          <w:rFonts w:ascii="Arial" w:hAnsi="Arial" w:cs="Arial"/>
          <w:szCs w:val="22"/>
        </w:rPr>
        <w:t xml:space="preserve"> года №</w:t>
      </w:r>
      <w:r w:rsidR="00A9440B">
        <w:rPr>
          <w:rFonts w:ascii="Arial" w:hAnsi="Arial" w:cs="Arial"/>
          <w:szCs w:val="22"/>
        </w:rPr>
        <w:t>79</w:t>
      </w:r>
      <w:r>
        <w:rPr>
          <w:rFonts w:ascii="Arial" w:hAnsi="Arial" w:cs="Arial"/>
          <w:szCs w:val="22"/>
        </w:rPr>
        <w:t xml:space="preserve"> </w:t>
      </w:r>
    </w:p>
    <w:p w14:paraId="73629BC0" w14:textId="77777777" w:rsidR="00FF24C2" w:rsidRDefault="00FF24C2" w:rsidP="00FF24C2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1"/>
        <w:gridCol w:w="4925"/>
      </w:tblGrid>
      <w:tr w:rsidR="00FF24C2" w14:paraId="1B6F4CF9" w14:textId="77777777" w:rsidTr="00FF24C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81A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СОГЛАСОВАНО:</w:t>
            </w:r>
          </w:p>
          <w:p w14:paraId="36EF60F5" w14:textId="1C3636A1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 xml:space="preserve">Решение Собрания депутатов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Гридасовского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Обоянского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района Курской области </w:t>
            </w:r>
            <w:proofErr w:type="gramStart"/>
            <w:r>
              <w:rPr>
                <w:rFonts w:ascii="Arial" w:hAnsi="Arial" w:cs="Arial"/>
                <w:szCs w:val="22"/>
                <w:lang w:eastAsia="en-US"/>
              </w:rPr>
              <w:t xml:space="preserve">от  </w:t>
            </w:r>
            <w:r w:rsidR="00B6728F">
              <w:rPr>
                <w:rFonts w:ascii="Arial" w:hAnsi="Arial" w:cs="Arial"/>
                <w:szCs w:val="22"/>
                <w:lang w:eastAsia="en-US"/>
              </w:rPr>
              <w:t>0</w:t>
            </w:r>
            <w:r w:rsidR="00A9440B">
              <w:rPr>
                <w:rFonts w:ascii="Arial" w:hAnsi="Arial" w:cs="Arial"/>
                <w:szCs w:val="22"/>
                <w:lang w:eastAsia="en-US"/>
              </w:rPr>
              <w:t>6</w:t>
            </w:r>
            <w:proofErr w:type="gramEnd"/>
            <w:r w:rsidR="00752FC2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="00B6728F">
              <w:rPr>
                <w:rFonts w:ascii="Arial" w:hAnsi="Arial" w:cs="Arial"/>
                <w:szCs w:val="22"/>
                <w:lang w:eastAsia="en-US"/>
              </w:rPr>
              <w:t xml:space="preserve">апреля </w:t>
            </w:r>
            <w:r>
              <w:rPr>
                <w:rFonts w:ascii="Arial" w:hAnsi="Arial" w:cs="Arial"/>
                <w:szCs w:val="22"/>
                <w:lang w:eastAsia="en-US"/>
              </w:rPr>
              <w:t>20</w:t>
            </w:r>
            <w:r w:rsidR="00752FC2">
              <w:rPr>
                <w:rFonts w:ascii="Arial" w:hAnsi="Arial" w:cs="Arial"/>
                <w:szCs w:val="22"/>
                <w:lang w:eastAsia="en-US"/>
              </w:rPr>
              <w:t>21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 года № </w:t>
            </w:r>
            <w:r w:rsidR="00752FC2">
              <w:rPr>
                <w:rFonts w:ascii="Arial" w:hAnsi="Arial" w:cs="Arial"/>
                <w:szCs w:val="22"/>
                <w:lang w:eastAsia="en-US"/>
              </w:rPr>
              <w:t>6</w:t>
            </w:r>
            <w:r w:rsidR="00B6728F">
              <w:rPr>
                <w:rFonts w:ascii="Arial" w:hAnsi="Arial" w:cs="Arial"/>
                <w:szCs w:val="22"/>
                <w:lang w:eastAsia="en-US"/>
              </w:rPr>
              <w:t>9</w:t>
            </w:r>
            <w:r w:rsidR="00752FC2">
              <w:rPr>
                <w:rFonts w:ascii="Arial" w:hAnsi="Arial" w:cs="Arial"/>
                <w:szCs w:val="22"/>
                <w:lang w:eastAsia="en-US"/>
              </w:rPr>
              <w:t>/188</w:t>
            </w:r>
          </w:p>
          <w:p w14:paraId="186763BC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(муниципальный правовой акт о согласовании Перечня муниципального имущества, подлежащего передаче)</w:t>
            </w:r>
          </w:p>
          <w:p w14:paraId="5169D6C6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 xml:space="preserve">                                                          </w:t>
            </w:r>
          </w:p>
          <w:p w14:paraId="64613B9A" w14:textId="780D57A7" w:rsidR="00FF24C2" w:rsidRDefault="00752FC2">
            <w:pPr>
              <w:pStyle w:val="ConsPlusNormal"/>
              <w:spacing w:line="276" w:lineRule="auto"/>
              <w:jc w:val="right"/>
              <w:rPr>
                <w:rFonts w:ascii="Arial" w:hAnsi="Arial" w:cs="Arial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В.В.Каракулин</w:t>
            </w:r>
            <w:proofErr w:type="spellEnd"/>
          </w:p>
          <w:p w14:paraId="01385C57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 xml:space="preserve"> Глава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Гридасовского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Обоянского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района</w:t>
            </w:r>
          </w:p>
          <w:p w14:paraId="6A3B1D77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8E65058" w14:textId="77777777" w:rsidR="00FF24C2" w:rsidRDefault="00FF24C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М.П.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DC6" w14:textId="77777777" w:rsidR="00FF24C2" w:rsidRDefault="00FF24C2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СОГЛАСОВАНО:</w:t>
            </w:r>
          </w:p>
          <w:p w14:paraId="7C3FADDE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31FE0ECB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A8A4002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24C68AC2" w14:textId="77777777" w:rsidR="00FF24C2" w:rsidRDefault="00FF24C2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(муниципальный правовой акт о согласовании Перечня муниципального имущества, подлежащего передаче)</w:t>
            </w:r>
          </w:p>
          <w:p w14:paraId="6FC5FC08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1962AAA8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939AA4C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(Ф.И.О., должность уполномоченного лица принимающей стороны)</w:t>
            </w:r>
          </w:p>
          <w:p w14:paraId="34471973" w14:textId="77777777" w:rsidR="00FF24C2" w:rsidRDefault="00FF24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26A823BA" w14:textId="77777777" w:rsidR="00FF24C2" w:rsidRDefault="00FF24C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М.П.</w:t>
            </w:r>
          </w:p>
        </w:tc>
      </w:tr>
    </w:tbl>
    <w:p w14:paraId="17E89AFE" w14:textId="77777777" w:rsidR="00FF24C2" w:rsidRDefault="00FF24C2" w:rsidP="00FF24C2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518EAE08" w14:textId="77777777" w:rsidR="00FF24C2" w:rsidRDefault="00FF24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Перечень имущества, находящегося в муниципальной собственности </w:t>
      </w:r>
      <w:proofErr w:type="spellStart"/>
      <w:r>
        <w:rPr>
          <w:rFonts w:ascii="Arial" w:hAnsi="Arial" w:cs="Arial"/>
          <w:sz w:val="22"/>
          <w:szCs w:val="22"/>
        </w:rPr>
        <w:t>Гридасовского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сельсовета  </w:t>
      </w:r>
      <w:proofErr w:type="spellStart"/>
      <w:r>
        <w:rPr>
          <w:rFonts w:ascii="Arial" w:hAnsi="Arial" w:cs="Arial"/>
          <w:sz w:val="22"/>
          <w:szCs w:val="22"/>
        </w:rPr>
        <w:t>Обоянского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района Курской области,</w:t>
      </w:r>
    </w:p>
    <w:p w14:paraId="69B745BD" w14:textId="77777777" w:rsidR="00FF24C2" w:rsidRDefault="00FF24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(наименование муниципального образования)</w:t>
      </w:r>
    </w:p>
    <w:p w14:paraId="36FB65E3" w14:textId="77777777" w:rsidR="00FF24C2" w:rsidRDefault="00FF24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подлежащего передаче в муниципальную собственность муниципального района</w:t>
      </w:r>
    </w:p>
    <w:p w14:paraId="65808377" w14:textId="77777777" w:rsidR="00FF24C2" w:rsidRDefault="00FF24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proofErr w:type="spellStart"/>
      <w:r>
        <w:rPr>
          <w:rFonts w:ascii="Arial" w:hAnsi="Arial" w:cs="Arial"/>
          <w:sz w:val="22"/>
          <w:szCs w:val="22"/>
        </w:rPr>
        <w:t>Обоянский</w:t>
      </w:r>
      <w:proofErr w:type="spellEnd"/>
      <w:r>
        <w:rPr>
          <w:rFonts w:ascii="Arial" w:hAnsi="Arial" w:cs="Arial"/>
          <w:sz w:val="22"/>
          <w:szCs w:val="22"/>
        </w:rPr>
        <w:t xml:space="preserve"> район» Курской области</w:t>
      </w:r>
    </w:p>
    <w:p w14:paraId="0E404972" w14:textId="77777777" w:rsidR="00FF24C2" w:rsidRDefault="00FF24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(наименование муниципального образования)</w:t>
      </w:r>
    </w:p>
    <w:p w14:paraId="534E4C64" w14:textId="1A5A5719" w:rsidR="00FF24C2" w:rsidRDefault="00FF24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процессе разграничения муниципальной собственности</w:t>
      </w:r>
    </w:p>
    <w:p w14:paraId="4287A35D" w14:textId="6892EC17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67782F3B" w14:textId="08B8D476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692"/>
        <w:gridCol w:w="2408"/>
        <w:gridCol w:w="2126"/>
        <w:gridCol w:w="2406"/>
      </w:tblGrid>
      <w:tr w:rsidR="00752FC2" w14:paraId="72830F06" w14:textId="77777777" w:rsidTr="00E822B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F957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N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4724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Перечень имущества, подлежащего передаче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CF6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Адрес</w:t>
            </w:r>
          </w:p>
          <w:p w14:paraId="703F9BA3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(местонахождение) (индекс, область, район, деревня, улица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A6FD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Индивидуализирующие признаки имущества (кадастровый номер)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0B9B" w14:textId="77777777" w:rsidR="00752FC2" w:rsidRDefault="00752FC2" w:rsidP="00E822B0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Основание</w:t>
            </w:r>
          </w:p>
        </w:tc>
      </w:tr>
      <w:tr w:rsidR="00752FC2" w14:paraId="2A1855D5" w14:textId="77777777" w:rsidTr="00E822B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5197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E3CC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F00F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5F51" w14:textId="77777777" w:rsidR="00752FC2" w:rsidRDefault="00752FC2" w:rsidP="00E822B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8788" w14:textId="77777777" w:rsidR="00752FC2" w:rsidRDefault="00752FC2" w:rsidP="00E822B0">
            <w:pPr>
              <w:widowControl/>
              <w:suppressAutoHyphens w:val="0"/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752FC2" w14:paraId="4A277928" w14:textId="77777777" w:rsidTr="00E822B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5AA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1</w:t>
            </w:r>
          </w:p>
          <w:p w14:paraId="0BF7409A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2775FD03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47814E0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3DC5BA31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6584BFBE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30BCC2FA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490BA53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F48E342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3A434467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1A3ECB3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8BC5B3B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D04B5DB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114" w14:textId="1676EDC3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lastRenderedPageBreak/>
              <w:t xml:space="preserve"> Стелла героически павшим жителям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Гридасово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1941-1945 гг.</w:t>
            </w:r>
          </w:p>
          <w:p w14:paraId="7281B31B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4C100A7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2B42EB99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15519D5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8CCE4A1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3BF7C2EB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A1D7BF2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662E865A" w14:textId="77777777" w:rsidR="005B2078" w:rsidRDefault="005B2078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6EA03740" w14:textId="77777777" w:rsidR="005B2078" w:rsidRDefault="005B2078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676BF60A" w14:textId="1FAC18AC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Земельный участок. Категория земель: Земли населенных пунктов,</w:t>
            </w:r>
            <w:r w:rsidR="006262CD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2"/>
                <w:lang w:eastAsia="en-US"/>
              </w:rPr>
              <w:t>вид разрешенного использования</w:t>
            </w:r>
            <w:r w:rsidR="005B2078">
              <w:rPr>
                <w:rFonts w:ascii="Arial" w:hAnsi="Arial" w:cs="Arial"/>
                <w:szCs w:val="22"/>
                <w:lang w:eastAsia="en-US"/>
              </w:rPr>
              <w:t>: историко-культурная деятельность</w:t>
            </w:r>
            <w:r>
              <w:rPr>
                <w:rFonts w:ascii="Arial" w:hAnsi="Arial" w:cs="Arial"/>
                <w:szCs w:val="22"/>
                <w:lang w:eastAsia="en-US"/>
              </w:rPr>
              <w:t>.</w:t>
            </w:r>
            <w:r w:rsidR="005B2078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Площадь: </w:t>
            </w:r>
            <w:r w:rsidR="005B2078">
              <w:rPr>
                <w:rFonts w:ascii="Arial" w:hAnsi="Arial" w:cs="Arial"/>
                <w:szCs w:val="22"/>
                <w:lang w:eastAsia="en-US"/>
              </w:rPr>
              <w:t xml:space="preserve">800+/-10 </w:t>
            </w:r>
            <w:proofErr w:type="spellStart"/>
            <w:proofErr w:type="gramStart"/>
            <w:r w:rsidR="005B2078">
              <w:rPr>
                <w:rFonts w:ascii="Arial" w:hAnsi="Arial" w:cs="Arial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899" w14:textId="448AF5F0" w:rsidR="00752FC2" w:rsidRDefault="00752FC2" w:rsidP="00752FC2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lastRenderedPageBreak/>
              <w:t xml:space="preserve">Курская область,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Обоянский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Гридасово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>, ул. Перспективная</w:t>
            </w:r>
          </w:p>
          <w:p w14:paraId="0025BF0E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31F1B8E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1B70FB85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86DD284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0831EA72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DFBDEBE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A039F3B" w14:textId="77777777" w:rsidR="005B2078" w:rsidRDefault="005B2078" w:rsidP="005B2078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B3345C9" w14:textId="77777777" w:rsidR="005B2078" w:rsidRDefault="005B2078" w:rsidP="005B2078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68837A8" w14:textId="283B321D" w:rsidR="00752FC2" w:rsidRDefault="00752FC2" w:rsidP="005B2078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 xml:space="preserve">Курская область, </w:t>
            </w:r>
            <w:proofErr w:type="spellStart"/>
            <w:r>
              <w:rPr>
                <w:rFonts w:ascii="Arial" w:hAnsi="Arial" w:cs="Arial"/>
                <w:szCs w:val="22"/>
                <w:lang w:eastAsia="en-US"/>
              </w:rPr>
              <w:t>Обоянский</w:t>
            </w:r>
            <w:proofErr w:type="spellEnd"/>
            <w:r>
              <w:rPr>
                <w:rFonts w:ascii="Arial" w:hAnsi="Arial" w:cs="Arial"/>
                <w:szCs w:val="22"/>
                <w:lang w:eastAsia="en-US"/>
              </w:rPr>
              <w:t xml:space="preserve"> район, </w:t>
            </w:r>
            <w:proofErr w:type="spellStart"/>
            <w:proofErr w:type="gramStart"/>
            <w:r w:rsidR="005B2078">
              <w:rPr>
                <w:rFonts w:ascii="Arial" w:hAnsi="Arial" w:cs="Arial"/>
                <w:szCs w:val="22"/>
                <w:lang w:eastAsia="en-US"/>
              </w:rPr>
              <w:t>с.</w:t>
            </w:r>
            <w:r>
              <w:rPr>
                <w:rFonts w:ascii="Arial" w:hAnsi="Arial" w:cs="Arial"/>
                <w:szCs w:val="22"/>
                <w:lang w:eastAsia="en-US"/>
              </w:rPr>
              <w:t>Гридасов</w:t>
            </w:r>
            <w:r w:rsidR="005B2078">
              <w:rPr>
                <w:rFonts w:ascii="Arial" w:hAnsi="Arial" w:cs="Arial"/>
                <w:szCs w:val="22"/>
                <w:lang w:eastAsia="en-US"/>
              </w:rPr>
              <w:t>о</w:t>
            </w:r>
            <w:proofErr w:type="spellEnd"/>
            <w:r w:rsidR="006262CD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="005B2078">
              <w:rPr>
                <w:rFonts w:ascii="Arial" w:hAnsi="Arial" w:cs="Arial"/>
                <w:szCs w:val="22"/>
                <w:lang w:eastAsia="en-US"/>
              </w:rPr>
              <w:t>ул.</w:t>
            </w:r>
            <w:proofErr w:type="gramEnd"/>
            <w:r w:rsidR="005B2078">
              <w:rPr>
                <w:rFonts w:ascii="Arial" w:hAnsi="Arial" w:cs="Arial"/>
                <w:szCs w:val="22"/>
                <w:lang w:eastAsia="en-US"/>
              </w:rPr>
              <w:t xml:space="preserve"> Перспективная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983" w14:textId="3F62F33C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lastRenderedPageBreak/>
              <w:t>46:16:070401:504</w:t>
            </w:r>
          </w:p>
          <w:p w14:paraId="2895CC7E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15D2D8D0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4D471A3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75185E64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42EA1CE9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2A63F6C7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7FF0BDB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6E76A90C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59401F0E" w14:textId="77777777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3AD78E14" w14:textId="77777777" w:rsidR="005B2078" w:rsidRDefault="005B2078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10938DB6" w14:textId="77777777" w:rsidR="005B2078" w:rsidRDefault="005B2078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</w:p>
          <w:p w14:paraId="26355155" w14:textId="7A725E2B" w:rsidR="00752FC2" w:rsidRDefault="00752FC2" w:rsidP="00E822B0">
            <w:pPr>
              <w:pStyle w:val="ConsPlusNormal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46:16:0</w:t>
            </w:r>
            <w:r w:rsidR="005B2078">
              <w:rPr>
                <w:rFonts w:ascii="Arial" w:hAnsi="Arial" w:cs="Arial"/>
                <w:szCs w:val="22"/>
                <w:lang w:eastAsia="en-US"/>
              </w:rPr>
              <w:t>07401:393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1C6" w14:textId="655AD13A" w:rsidR="005B2078" w:rsidRDefault="00752FC2" w:rsidP="005B2078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Выписка из Единого государственного реестра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недвижимости  об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основных характеристиках и зарегистрированных правах на объект недвижимости от  21.07.202</w:t>
            </w:r>
            <w:r w:rsidR="005B207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  <w:p w14:paraId="4250F9AE" w14:textId="465EAD78" w:rsidR="005B2078" w:rsidRPr="005B2078" w:rsidRDefault="005B2078" w:rsidP="005B2078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Выписка из Единого государственного реестра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недвижимости  об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основных характеристиках и зарегистрированных правах на объект недвижимости от  </w:t>
            </w:r>
            <w:r w:rsidR="00E3627B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E3627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E3627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  <w:p w14:paraId="46CC6F7D" w14:textId="77777777" w:rsidR="005B2078" w:rsidRDefault="005B2078" w:rsidP="00E822B0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E731B9" w14:textId="77777777" w:rsidR="005B2078" w:rsidRDefault="005B2078" w:rsidP="00E822B0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  <w:p w14:paraId="0765096E" w14:textId="6819937B" w:rsidR="00752FC2" w:rsidRDefault="00752FC2" w:rsidP="00E822B0">
            <w:pPr>
              <w:widowControl/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35BB672B" w14:textId="7171AE37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31356CC4" w14:textId="699A6D8C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64698599" w14:textId="3F373472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43E3C88A" w14:textId="149128C8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1FD6418C" w14:textId="799D56DF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241AA000" w14:textId="2C78E490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34E52382" w14:textId="558FF8BC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0F461B38" w14:textId="0F8EDB6F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7684EB9E" w14:textId="644FF260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6A122EF4" w14:textId="56A03DED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5C748D87" w14:textId="7E666B7A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3A3615B1" w14:textId="47EAF035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1B0DF0FB" w14:textId="00E28ADB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0DF5937B" w14:textId="212797B3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06F36DFC" w14:textId="43CEFE01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76F336F4" w14:textId="6B9014D7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117C7305" w14:textId="6E55447B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58310F54" w14:textId="6D25F20A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63C35261" w14:textId="573C510B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3FFDEBDD" w14:textId="0B4E4119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54241E51" w14:textId="08ABF926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4881D39D" w14:textId="77777777" w:rsidR="00752FC2" w:rsidRDefault="00752FC2" w:rsidP="00FF24C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7DD57815" w14:textId="77777777" w:rsidR="00FF24C2" w:rsidRDefault="00FF24C2" w:rsidP="00FF24C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FF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F2"/>
    <w:rsid w:val="001F11F2"/>
    <w:rsid w:val="00274D6C"/>
    <w:rsid w:val="005B2078"/>
    <w:rsid w:val="006262CD"/>
    <w:rsid w:val="00752FC2"/>
    <w:rsid w:val="00851C16"/>
    <w:rsid w:val="008B0E9E"/>
    <w:rsid w:val="00A9440B"/>
    <w:rsid w:val="00B016E1"/>
    <w:rsid w:val="00B6728F"/>
    <w:rsid w:val="00B70713"/>
    <w:rsid w:val="00E3627B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823"/>
  <w15:chartTrackingRefBased/>
  <w15:docId w15:val="{A976984C-4DD5-46DF-BB46-952E032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24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9971-4DA8-4115-BAB3-629EDB1E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2021-04-12T06:56:00Z</cp:lastPrinted>
  <dcterms:created xsi:type="dcterms:W3CDTF">2018-09-07T05:41:00Z</dcterms:created>
  <dcterms:modified xsi:type="dcterms:W3CDTF">2021-04-12T06:57:00Z</dcterms:modified>
</cp:coreProperties>
</file>