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FE667A" w:rsidRPr="00FE667A" w14:paraId="0DBBC888" w14:textId="77777777" w:rsidTr="00FE667A">
        <w:trPr>
          <w:trHeight w:val="7736"/>
        </w:trPr>
        <w:tc>
          <w:tcPr>
            <w:tcW w:w="5096" w:type="dxa"/>
            <w:hideMark/>
          </w:tcPr>
          <w:p w14:paraId="3711BF6D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Год рождения:</w:t>
            </w:r>
          </w:p>
          <w:p w14:paraId="3EE987B9" w14:textId="6677F57C" w:rsidR="00FE667A" w:rsidRPr="00FE667A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</w:t>
            </w:r>
            <w:r w:rsidR="00FE667A"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67A"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00896DB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Образование:</w:t>
            </w:r>
          </w:p>
          <w:p w14:paraId="04901073" w14:textId="390B5715" w:rsidR="00FE667A" w:rsidRPr="00FE667A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 техническое</w:t>
            </w:r>
          </w:p>
          <w:p w14:paraId="25D3CACB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49179E5E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2A236713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2B35FF19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82897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6F89FFC5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Специальность по образованию:                     </w:t>
            </w:r>
          </w:p>
          <w:p w14:paraId="1020536B" w14:textId="77777777" w:rsidR="00997169" w:rsidRPr="00FE667A" w:rsidRDefault="00997169" w:rsidP="00997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автотранспортных средств категории «В и С»</w:t>
            </w:r>
          </w:p>
          <w:p w14:paraId="6613010A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BBAAC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CD50A62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чин, воинское или специальное звание, квалификационный разряд:</w:t>
            </w:r>
          </w:p>
          <w:p w14:paraId="13FC50C3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B2F652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A08B71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125E37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положение:</w:t>
            </w:r>
          </w:p>
        </w:tc>
        <w:tc>
          <w:tcPr>
            <w:tcW w:w="5096" w:type="dxa"/>
            <w:hideMark/>
          </w:tcPr>
          <w:p w14:paraId="7EB560F5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Место рождения:</w:t>
            </w:r>
          </w:p>
          <w:p w14:paraId="0F55964F" w14:textId="0D2C95AB" w:rsidR="00FE667A" w:rsidRPr="00FE667A" w:rsidRDefault="00876C32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Луневка</w:t>
            </w:r>
            <w:proofErr w:type="spellEnd"/>
            <w:r w:rsidR="00FE667A"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E667A"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Курская область</w:t>
            </w:r>
          </w:p>
          <w:p w14:paraId="61741F8D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 (а) (когда, что)</w:t>
            </w:r>
          </w:p>
          <w:p w14:paraId="3EEB4FAC" w14:textId="511AAEE0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proofErr w:type="spellStart"/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Обоянское</w:t>
            </w:r>
            <w:proofErr w:type="spellEnd"/>
            <w:r w:rsidR="009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ПТУ № 23</w:t>
            </w:r>
          </w:p>
          <w:p w14:paraId="41ED4BBE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14:paraId="04001D7A" w14:textId="33832E4E" w:rsidR="00FE667A" w:rsidRPr="00FE667A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автотранспортных средств категории «В и С»</w:t>
            </w:r>
          </w:p>
          <w:p w14:paraId="137794D5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957C1A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14:paraId="1AC6F1A6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313F0D" w14:textId="29ECBF62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F20DBC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5B16D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C746B0E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4E8FA2D" w14:textId="77777777" w:rsidR="00FE667A" w:rsidRP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7656392" w14:textId="5A0E7790" w:rsidR="00FE667A" w:rsidRDefault="00FE667A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0DC5D9" w14:textId="08EBDEE5" w:rsidR="00997169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</w:p>
          <w:p w14:paraId="43A3FBB6" w14:textId="77777777" w:rsidR="00997169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2848D" w14:textId="77777777" w:rsidR="00997169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07758" w14:textId="77777777" w:rsidR="00997169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177AB" w14:textId="77777777" w:rsidR="00997169" w:rsidRPr="00FE667A" w:rsidRDefault="00997169" w:rsidP="00997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Женат.</w:t>
            </w:r>
          </w:p>
          <w:p w14:paraId="08D27AC0" w14:textId="421F4841" w:rsidR="00997169" w:rsidRPr="00FE667A" w:rsidRDefault="00997169" w:rsidP="00FE6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08C665" w14:textId="77777777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B00B5A" w14:textId="77777777" w:rsidR="00FE667A" w:rsidRPr="00FE667A" w:rsidRDefault="00FE667A" w:rsidP="00FE667A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</w:p>
    <w:p w14:paraId="13B03C83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B0E25A2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8C6B2F6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19CC4BA1" w14:textId="77777777" w:rsidR="00FE667A" w:rsidRPr="00FE667A" w:rsidRDefault="00FE667A" w:rsidP="00FE6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                                             </w:t>
      </w:r>
      <w:r w:rsidRPr="00FE66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прошлом</w:t>
      </w: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</w:t>
      </w:r>
    </w:p>
    <w:p w14:paraId="4D7E252C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64DFF9" w14:textId="616779EF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01.08.19</w:t>
      </w:r>
      <w:r w:rsidR="0099716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7169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26.06.1990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F79B3B3" w14:textId="75C469F1" w:rsidR="00FE667A" w:rsidRPr="00FE667A" w:rsidRDefault="00997169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Рижское ВВПКУ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радист</w:t>
      </w:r>
    </w:p>
    <w:p w14:paraId="6AEF9A04" w14:textId="5E695F8E" w:rsidR="00FE667A" w:rsidRPr="00FE667A" w:rsidRDefault="00997169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F90F7FA" w14:textId="0B2136B1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ПТУ № 23, учащийся</w:t>
      </w:r>
    </w:p>
    <w:p w14:paraId="7DD35A4C" w14:textId="77777777" w:rsidR="00DE64CC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.10.199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85F8DA" w14:textId="143BECC2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 «Красный Октябрь», слесарь-водитель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15FDB01" w14:textId="160B84AF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EA222D0" w14:textId="59F69AC1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 «Садовая Роща», слесарь-водитель</w:t>
      </w:r>
    </w:p>
    <w:p w14:paraId="2D1E7EDF" w14:textId="15CD9EC2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1995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B7E19B2" w14:textId="649BB481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 «Россия», сторож по охране труда</w:t>
      </w:r>
    </w:p>
    <w:p w14:paraId="3FAC8FAA" w14:textId="36D62DC7" w:rsidR="00FE667A" w:rsidRPr="00FE667A" w:rsidRDefault="00DE64CC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</w:t>
      </w:r>
      <w:r w:rsidR="00FE667A"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C32">
        <w:rPr>
          <w:rFonts w:ascii="Times New Roman" w:eastAsia="Times New Roman" w:hAnsi="Times New Roman" w:cs="Times New Roman"/>
          <w:sz w:val="24"/>
          <w:szCs w:val="24"/>
          <w:lang w:eastAsia="ru-RU"/>
        </w:rPr>
        <w:t>-н/в</w:t>
      </w:r>
    </w:p>
    <w:p w14:paraId="5A1049F8" w14:textId="2CBEAC82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DE64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14:paraId="3DF2876F" w14:textId="77777777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428D16" w14:textId="77777777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B3DB7" w14:textId="77777777" w:rsidR="00FE667A" w:rsidRPr="00FE667A" w:rsidRDefault="00FE667A" w:rsidP="00FE667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B5C36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413D6F70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6CE90423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4250947F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285DA7A0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2BF476A6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5C7889C2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1749ADF2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00A2E7EC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14:paraId="04A7F565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3A7DE10F" w14:textId="6B2D7459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ГЛАВА </w:t>
      </w:r>
      <w:proofErr w:type="gramStart"/>
      <w:r w:rsidR="00A115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ГРИДАСОВСКОГО</w:t>
      </w:r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ОБОЯНСКОГО  РАЙОНА</w:t>
      </w:r>
    </w:p>
    <w:p w14:paraId="0A2FD8B9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99E462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DB5FC3" w14:textId="1D57B0B1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</w:t>
      </w:r>
    </w:p>
    <w:p w14:paraId="64F5A5B6" w14:textId="393E931E" w:rsidR="00FE667A" w:rsidRPr="00FE667A" w:rsidRDefault="00FE667A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Законом Курской области от 19 ноября 2014 года № 72-ЗКО «О порядке избрания и полномочиях глав муниципальных образований» и настоящим </w:t>
      </w:r>
      <w:proofErr w:type="spellStart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Устпавом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избирается Собранием депутатов  </w:t>
      </w:r>
      <w:proofErr w:type="spellStart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из числа кандидатов, представленных конкурсной комиссией по результатам конкурса сроком на пять лет и возглавляет Администрацию </w:t>
      </w:r>
      <w:proofErr w:type="spellStart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BA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3EE32A48" w14:textId="46BF64F3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Главой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может быть избран гражданин Российской Федерации, обладающий пассивным избирательным правом.</w:t>
      </w:r>
    </w:p>
    <w:p w14:paraId="30238259" w14:textId="77777777" w:rsidR="00C47260" w:rsidRPr="00C47260" w:rsidRDefault="00FE667A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официального опубликования общих результатов выборов Главы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Председатель Собрания депутатов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выдает лицу, избранному на должность Главы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удостоверение об избрании в порядке, </w:t>
      </w:r>
      <w:proofErr w:type="gram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  решением</w:t>
      </w:r>
      <w:proofErr w:type="gram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="00C47260"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54E8AA4E" w14:textId="77777777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вступления в должность Главы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является день выдачи ему удостоверения об избрании на должность.</w:t>
      </w:r>
    </w:p>
    <w:p w14:paraId="63074E3E" w14:textId="1B6B1783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Полномочия Главы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начинаются со дня его вступления в должность и прекращаются в день вступления в должность вновь избранного Главы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2A517EC9" w14:textId="77777777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подконтролен и подотчетен населению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Собранию депутатов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1379ABD4" w14:textId="77777777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представляет Собранию депутатов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ежегодные отчеты о результатах своей деятельности, о результатах деятельности Администрации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иных подведомственных ему органов местного самоуправления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том числе о решении вопросов, поставленных Собранием депутатов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4A9AC361" w14:textId="77777777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4-2. Глава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  территории Российской Федерации, владеть и (или) пользоваться  иностранными финансовыми инструментами». Полномочия Главы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прекращаются досрочно в случае несоблюдения ограничений, запретов, неисполнения обязанностей, установленных </w:t>
      </w:r>
      <w:bookmarkStart w:id="0" w:name="_GoBack"/>
      <w:bookmarkEnd w:id="0"/>
      <w:r w:rsidRPr="00C47260">
        <w:rPr>
          <w:rFonts w:ascii="Calibri" w:eastAsia="Times New Roman" w:hAnsi="Calibri" w:cs="Times New Roman"/>
          <w:lang w:eastAsia="ru-RU"/>
        </w:rPr>
        <w:fldChar w:fldCharType="begin"/>
      </w:r>
      <w:r w:rsidRPr="00C47260">
        <w:rPr>
          <w:rFonts w:ascii="Calibri" w:eastAsia="Times New Roman" w:hAnsi="Calibri" w:cs="Times New Roman"/>
          <w:lang w:eastAsia="ru-RU"/>
        </w:rPr>
        <w:instrText xml:space="preserve"> HYPERLINK "http://pravo-search.minjust.ru:8080/bigs/showDocument.html?id=9AA48369-618A-4BB4-B4B8-AE15F2B7EBF6" \t "_blank" </w:instrText>
      </w:r>
      <w:r w:rsidRPr="00C47260">
        <w:rPr>
          <w:rFonts w:ascii="Calibri" w:eastAsia="Times New Roman" w:hAnsi="Calibri" w:cs="Times New Roman"/>
          <w:lang w:eastAsia="ru-RU"/>
        </w:rPr>
        <w:fldChar w:fldCharType="separate"/>
      </w:r>
      <w:r w:rsidRPr="00C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Федеральным</w:t>
      </w:r>
      <w:r w:rsidRPr="00C47260">
        <w:rPr>
          <w:rFonts w:ascii="Calibri" w:eastAsia="Times New Roman" w:hAnsi="Calibri" w:cs="Times New Roman"/>
          <w:lang w:eastAsia="ru-RU"/>
        </w:rPr>
        <w:fldChar w:fldCharType="end"/>
      </w: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 декабря 2008 года № 273-ФЗ «О противодействии коррупции»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иное не предусмотрено </w:t>
      </w:r>
      <w:hyperlink r:id="rId12" w:tgtFrame="_blank" w:history="1">
        <w:r w:rsidRPr="00C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06 октября 2003 года № 131-ФЗ</w:t>
        </w:r>
      </w:hyperlink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14:paraId="586DF495" w14:textId="77777777" w:rsidR="00C47260" w:rsidRP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Глава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Администрацией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принципах единоначалия.</w:t>
      </w:r>
    </w:p>
    <w:p w14:paraId="53C7EEFC" w14:textId="77777777" w:rsidR="00C47260" w:rsidRDefault="00C47260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5-1. Глава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несет ответственность за деятельность структурных подразделений и органов Администрации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C4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66FE7C83" w14:textId="066B0C6A" w:rsidR="00FE667A" w:rsidRPr="00C47260" w:rsidRDefault="00FE667A" w:rsidP="00C47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A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A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Гридасовский</w:t>
      </w:r>
      <w:proofErr w:type="spellEnd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района. Полномочия Главы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района</w:t>
      </w:r>
    </w:p>
    <w:p w14:paraId="0C8A0CFF" w14:textId="38282764" w:rsidR="00FE667A" w:rsidRPr="00C47260" w:rsidRDefault="00FE667A" w:rsidP="00C4726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как высшее должностное лицо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 пределах собственных полномочий по решению вопросов местного значения:</w:t>
      </w:r>
    </w:p>
    <w:p w14:paraId="27215267" w14:textId="2BCF48F5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представляет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Гридасовский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446302FF" w14:textId="7ADE3376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подписывает и обнародует в порядке, установленном настоящим Уставом, нормативные правовые акты, принятые Собранием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2576D8B7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14:paraId="5B64A36B" w14:textId="11ED9D80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вправе требовать созыва внеочередного заседания Собрания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</w:p>
    <w:p w14:paraId="3EDE2FE4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переданных органам местного самоуправления федеральными законами и законами Курской области.</w:t>
      </w:r>
    </w:p>
    <w:p w14:paraId="6CE00682" w14:textId="58693F2B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В сфере осуществления исполнительно-распорядительной деятельности Глава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proofErr w:type="gram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следующие полномочия:</w:t>
      </w:r>
    </w:p>
    <w:p w14:paraId="69668A68" w14:textId="1455A443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осуществляет общие руководства деятельностью Администрации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proofErr w:type="gram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ее структурных подразделений по решению всех вопросов, отнесенных к компетенции Администрации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1DD8A840" w14:textId="5F41B6EF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вносит на рассмотрение Собрания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проекты нормативных правовых актов;</w:t>
      </w:r>
    </w:p>
    <w:p w14:paraId="1BBB6B61" w14:textId="2E699986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вносит на утверждение Собрания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проект местного бюджета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планы и программы социально-экономического развития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а также отчеты об их исполнении;</w:t>
      </w:r>
    </w:p>
    <w:p w14:paraId="001330B3" w14:textId="63C87F56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предлагает вопросы в повестку дня заседаний Собрания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7B3FE8F0" w14:textId="678BF5EF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заключает от имени Администрации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договоры и соглашения в пределах своей компетенции;</w:t>
      </w:r>
    </w:p>
    <w:p w14:paraId="5DD83BF1" w14:textId="2B8AF0B2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6) представляет на </w:t>
      </w:r>
      <w:proofErr w:type="gram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утверждение  Собрания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депутатов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структуру Администрации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и формирует Администрацию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района;</w:t>
      </w:r>
    </w:p>
    <w:p w14:paraId="4B8084A9" w14:textId="054E4317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осуществляет функции распорядителя бюджетных средств при исполнении местного бюджета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(за исключением средств по расходам, связанным с деятельностью Собрания депутатов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и депутатов);</w:t>
      </w:r>
    </w:p>
    <w:p w14:paraId="1C6E27C1" w14:textId="433FF1BB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8) отменяет либо приостанавливает акты должностных лиц и органов Администрации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противоречащие федеральному законодательству и законодательству Курской области или муниципальным правовым актам, принятым на местном референдуме, Собранием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или Главой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при этом имеет право издавать собственные правовые акты по вопросам отмененных или приостановленных актов;</w:t>
      </w:r>
    </w:p>
    <w:p w14:paraId="48F7E138" w14:textId="59F70858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9) назначает на должность и освобождает от должности работников Администрации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а также решает вопросы их поощрения и применения к ним мер дисциплинарной ответственности в соответствии с федеральным законодательством;</w:t>
      </w:r>
    </w:p>
    <w:p w14:paraId="6887ED78" w14:textId="4E2D545A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10) утверждает смету расходов Администрации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 в соответствии с законодательством Российской Федерации, законом Курской области;</w:t>
      </w:r>
    </w:p>
    <w:p w14:paraId="41AE036A" w14:textId="61A704B7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11) осуществляет иные полномочия, предусмотренные действующим законодательством, настоящим Уставом, нормативными правовыми актами Собрания депутатов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района.</w:t>
      </w:r>
    </w:p>
    <w:p w14:paraId="4BC5C5C9" w14:textId="3424EB8A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случае временного отсутствия Главы </w:t>
      </w:r>
      <w:proofErr w:type="spellStart"/>
      <w:proofErr w:type="gram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</w:t>
      </w:r>
      <w:proofErr w:type="gram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его полномочия временно исполняет заместитель Главы Администрации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района, на основании распоряжения Главы </w:t>
      </w:r>
      <w:proofErr w:type="spellStart"/>
      <w:r w:rsidR="00A11538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Гридасовского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сельсовета </w:t>
      </w:r>
      <w:proofErr w:type="spellStart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Обоянского</w:t>
      </w:r>
      <w:proofErr w:type="spellEnd"/>
      <w:r w:rsidRPr="00FE66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района.</w:t>
      </w:r>
    </w:p>
    <w:p w14:paraId="7D418669" w14:textId="77777777" w:rsidR="00FE667A" w:rsidRPr="00FE667A" w:rsidRDefault="00FE667A" w:rsidP="00FE6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CE548B" w14:textId="77777777" w:rsidR="00FE667A" w:rsidRPr="00FE667A" w:rsidRDefault="00FE667A" w:rsidP="00FE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47D7B" w14:textId="77777777" w:rsidR="008E4D4D" w:rsidRDefault="008E4D4D"/>
    <w:sectPr w:rsidR="008E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D"/>
    <w:rsid w:val="004B6878"/>
    <w:rsid w:val="00876C32"/>
    <w:rsid w:val="008E4D4D"/>
    <w:rsid w:val="00997169"/>
    <w:rsid w:val="00A11538"/>
    <w:rsid w:val="00BA74CD"/>
    <w:rsid w:val="00C47260"/>
    <w:rsid w:val="00DE64CC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204B"/>
  <w15:chartTrackingRefBased/>
  <w15:docId w15:val="{E00C6B57-5896-45C9-B715-ABFF3AE6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3BFA9AF-B847-4F54-8403-F2E327C4305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3BFA9AF-B847-4F54-8403-F2E327C4305A" TargetMode="External"/><Relationship Id="rId12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3BFA9AF-B847-4F54-8403-F2E327C4305A" TargetMode="External"/><Relationship Id="rId11" Type="http://schemas.openxmlformats.org/officeDocument/2006/relationships/hyperlink" Target="http://pravo-search.minjust.ru:8080/bigs/showDocument.html?id=0A9CE29E-B5BF-4166-BB27-3AA3EAAC4BB3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hyperlink" Target="http://pravo-search.minjust.ru:8080/bigs/showDocument.html?id=0A9CE29E-B5BF-4166-BB27-3AA3EAAC4BB3" TargetMode="External"/><Relationship Id="rId4" Type="http://schemas.openxmlformats.org/officeDocument/2006/relationships/hyperlink" Target="http://pravo-search.minjust.ru:8080/bigs/showDocument.html?id=9AA48369-618A-4BB4-B4B8-AE15F2B7EBF6" TargetMode="External"/><Relationship Id="rId9" Type="http://schemas.openxmlformats.org/officeDocument/2006/relationships/hyperlink" Target="http://pravo-search.minjust.ru:8080/bigs/showDocument.html?id=0A9CE29E-B5BF-4166-BB27-3AA3EAAC4BB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2021-04-12T10:47:00Z</dcterms:created>
  <dcterms:modified xsi:type="dcterms:W3CDTF">2021-04-13T06:03:00Z</dcterms:modified>
</cp:coreProperties>
</file>