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2DA" w:rsidRPr="007F62DA" w:rsidRDefault="007F62DA" w:rsidP="007F62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ПРОЕКТ </w:t>
      </w:r>
    </w:p>
    <w:p w:rsidR="007F62DA" w:rsidRPr="007F62DA" w:rsidRDefault="007F62DA" w:rsidP="007F62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4960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СОБРАНИЕ ДЕПУТАТОВ </w:t>
      </w:r>
    </w:p>
    <w:p w:rsidR="007F62DA" w:rsidRPr="007F62DA" w:rsidRDefault="00E04BF6" w:rsidP="004960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ГРИДАСОВ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СКОГО</w:t>
      </w:r>
      <w:r w:rsidR="007F62DA" w:rsidRPr="007F62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 </w:t>
      </w:r>
    </w:p>
    <w:p w:rsidR="007F62DA" w:rsidRPr="007F62DA" w:rsidRDefault="007F62DA" w:rsidP="004960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ОБОЯНСКОГО РАЙОНА </w:t>
      </w:r>
    </w:p>
    <w:p w:rsidR="007F62DA" w:rsidRPr="007F62DA" w:rsidRDefault="007F62DA" w:rsidP="004960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4960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4960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4960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4960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7F62DA" w:rsidRPr="007F62DA" w:rsidRDefault="007F62DA" w:rsidP="004960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4960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« » 2020 № </w:t>
      </w:r>
    </w:p>
    <w:p w:rsidR="007F62DA" w:rsidRPr="007F62DA" w:rsidRDefault="00196B5C" w:rsidP="000902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с. </w:t>
      </w:r>
      <w:r w:rsidR="00E04BF6">
        <w:rPr>
          <w:rFonts w:ascii="Times New Roman" w:eastAsia="Times New Roman" w:hAnsi="Times New Roman" w:cs="Times New Roman"/>
          <w:b/>
          <w:bCs/>
          <w:sz w:val="24"/>
          <w:szCs w:val="24"/>
        </w:rPr>
        <w:t>Гридасово</w:t>
      </w:r>
    </w:p>
    <w:p w:rsidR="007F62DA" w:rsidRPr="007F62DA" w:rsidRDefault="00CB6532" w:rsidP="00CB65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п</w:t>
      </w:r>
      <w:r w:rsidR="007F62DA" w:rsidRPr="007F62DA">
        <w:rPr>
          <w:rFonts w:ascii="Times New Roman" w:eastAsia="Times New Roman" w:hAnsi="Times New Roman" w:cs="Times New Roman"/>
          <w:b/>
          <w:bCs/>
          <w:sz w:val="24"/>
          <w:szCs w:val="24"/>
        </w:rPr>
        <w:t>орядке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62DA" w:rsidRPr="007F62DA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</w:t>
      </w:r>
    </w:p>
    <w:p w:rsidR="007F62DA" w:rsidRPr="007F62DA" w:rsidRDefault="007F62DA" w:rsidP="007F62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федеральными законами от 6 октября 2003 года</w:t>
      </w:r>
      <w:r w:rsidR="00090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Федерации», от 25 декабря 2008 года № 273-ФЗ «О противодействии коррупции», Законами Курской области от 27 сентября 2017 года № 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сведений», от 11 декабря 2019 года № 128-ЗКО «О порядке принятия решения представительным органом местного самоуправления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несущественным», Уставом муниципального образования «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Гридасовский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сельсовет» Обоянского района Курской области , Собрание депутатов 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Гридасовского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Обоянского района</w:t>
      </w:r>
      <w:r w:rsidRPr="007F62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>РЕШИЛО: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1. Утвердить прилагаемый Порядок принятия решения о применении к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lastRenderedPageBreak/>
        <w:t>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</w:t>
      </w:r>
      <w:r w:rsidRPr="007F62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7F62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1 1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2. Обнародовать настоящее решение на информационных стендах , расположенных на территории муниципального образования «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Гридасовский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сельсовет» Обоянского района Курской области и разместить на официальном сайте в сети «Интернет»</w:t>
      </w:r>
    </w:p>
    <w:p w:rsidR="007F62DA" w:rsidRPr="007F62DA" w:rsidRDefault="007F62DA" w:rsidP="007F62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D33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Председатель Собрания депутатов</w:t>
      </w:r>
    </w:p>
    <w:p w:rsidR="00D3336D" w:rsidRDefault="00E04BF6" w:rsidP="00D33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Гридасовуского</w:t>
      </w:r>
      <w:r w:rsidR="007F62DA" w:rsidRPr="007F62DA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D333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F62DA" w:rsidRPr="007F62DA" w:rsidRDefault="00D3336D" w:rsidP="00D33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>Обоянского района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7F62DA"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В.В.Бычихин</w:t>
      </w:r>
    </w:p>
    <w:p w:rsidR="00D3336D" w:rsidRDefault="00D3336D" w:rsidP="00D33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336D" w:rsidRDefault="00D3336D" w:rsidP="00D33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336D" w:rsidRDefault="00D3336D" w:rsidP="00D33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62DA" w:rsidRPr="007F62DA" w:rsidRDefault="007F62DA" w:rsidP="00D33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Гридасовуского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D3336D" w:rsidRPr="007F62DA" w:rsidRDefault="007F62DA" w:rsidP="00D33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Обоянского района </w:t>
      </w:r>
      <w:r w:rsidR="00D333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33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В.В.Каракулин</w:t>
      </w:r>
    </w:p>
    <w:p w:rsidR="007F62DA" w:rsidRPr="007F62DA" w:rsidRDefault="007F62DA" w:rsidP="00D33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336D" w:rsidRDefault="00D3336D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F8D" w:rsidRDefault="00B92F8D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F8D" w:rsidRDefault="00B92F8D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F8D" w:rsidRPr="007F62DA" w:rsidRDefault="00B92F8D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62DA" w:rsidRPr="007F62DA" w:rsidRDefault="007F62DA" w:rsidP="000A22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</w:t>
      </w:r>
    </w:p>
    <w:p w:rsidR="007F62DA" w:rsidRPr="007F62DA" w:rsidRDefault="007F62DA" w:rsidP="000A22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Решением</w:t>
      </w:r>
    </w:p>
    <w:p w:rsidR="007F62DA" w:rsidRPr="007F62DA" w:rsidRDefault="007F62DA" w:rsidP="000A22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Собрания депутатов </w:t>
      </w:r>
      <w:r w:rsidR="00E04BF6">
        <w:rPr>
          <w:rFonts w:ascii="Times New Roman" w:eastAsia="Times New Roman" w:hAnsi="Times New Roman" w:cs="Times New Roman"/>
          <w:b/>
          <w:bCs/>
          <w:sz w:val="24"/>
          <w:szCs w:val="24"/>
        </w:rPr>
        <w:t>Гридасовского</w:t>
      </w:r>
      <w:r w:rsidRPr="007F62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 </w:t>
      </w:r>
    </w:p>
    <w:p w:rsidR="007F62DA" w:rsidRPr="007F62DA" w:rsidRDefault="007F62DA" w:rsidP="000A22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Обоянского района </w:t>
      </w:r>
    </w:p>
    <w:p w:rsidR="007F62DA" w:rsidRPr="007F62DA" w:rsidRDefault="007F62DA" w:rsidP="000A22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b/>
          <w:bCs/>
          <w:sz w:val="24"/>
          <w:szCs w:val="24"/>
        </w:rPr>
        <w:t>от « » 20 года</w:t>
      </w:r>
    </w:p>
    <w:p w:rsidR="007F62DA" w:rsidRPr="007F62DA" w:rsidRDefault="007F62DA" w:rsidP="000A22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№______</w:t>
      </w:r>
    </w:p>
    <w:p w:rsidR="007F62DA" w:rsidRPr="007F62DA" w:rsidRDefault="007F62DA" w:rsidP="000A22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7F62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7F62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ПОРЯДОК</w:t>
      </w:r>
    </w:p>
    <w:p w:rsidR="007F62DA" w:rsidRPr="007F62DA" w:rsidRDefault="007F62DA" w:rsidP="007F62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</w:t>
      </w:r>
    </w:p>
    <w:p w:rsidR="007F62DA" w:rsidRPr="007F62DA" w:rsidRDefault="007F62DA" w:rsidP="007F62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7F62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1.  Общие положения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1. Настоящий Порядок разработан в соответствии с федеральными законами от 6 октября 2003 года № 131-ФЗ «Об общих принципах организации местного самоуправления в Российской Федерации» (далее - Федеральный закон № 131- ФЗ), от 25 декабря 2008 года № 273-ФЗ «О противодействии коррупции», законами Курской области от 27 сентября 2017 года № 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(далее - Закон Курской области № 55-ЗКО), от 11 декабря 2019 года № 128-ЗКО «О порядке принятия решения представительным органом местного самоуправления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несущественным», Уставом муниципального образования «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Гридасовский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сельсовет» Обоянского района Курской области , Собранием депутатов 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Гридасовского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Обоянского района :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1.2 Порядок определяет процедуру принятия решения о применении к депутату, члену выборного органа местного самоуправления, выборному должностному лицу местного самоуправления, представившему по результатам проверки, проведенной в соответствии с Законом Курской области № 55-ЗКО,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lastRenderedPageBreak/>
        <w:t>является несущественным, мер ответственности, предусмотренных частью 7</w:t>
      </w:r>
      <w:r w:rsidRPr="007F62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7F62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 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>статьи 40 Федерального закона № 131-ФЗ (далее - меры ответственности).</w:t>
      </w:r>
    </w:p>
    <w:p w:rsidR="007F62DA" w:rsidRPr="007F62DA" w:rsidRDefault="007F62DA" w:rsidP="007F62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2. Рассмотрение поступившего заявления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2.1 Решение о применении к депутату, члену выборного органа местного самоуправления, выборному должностному лицу местного самоуправления мер ответственности принимается Собранием депутатов 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Гридасовского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Обоянского района .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2.2 Основанием для рассмотрения вопроса о применении мер ответственности является поступившее в представительный орган местного самоуправления, уполномоченный принимать соответствующее решение, заявление Губернатора Курской области, о применении в отношении депутата, члена выборного органа местного самоуправления, выборного должностного лица местного самоуправления меры ответственности (далее - заявление).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2.3  Собрание депутатов 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Гридасовского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Обоянского района</w:t>
      </w:r>
      <w:r w:rsidR="00A01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>обязано рассмотреть заявление Губернатора Курской области о применении к депутату, члену выборного органа местного самоуправления, выборному должностному лицу местного самоуправления мер ответственности и принять соответствующее решение не позднее чем через 30 дней со дня поступления в представительный орган местного самоуправления данного заявления, а если это заявление по</w:t>
      </w:r>
      <w:r w:rsidR="00E36AFD">
        <w:rPr>
          <w:rFonts w:ascii="Times New Roman" w:eastAsia="Times New Roman" w:hAnsi="Times New Roman" w:cs="Times New Roman"/>
          <w:sz w:val="24"/>
          <w:szCs w:val="24"/>
        </w:rPr>
        <w:t xml:space="preserve">ступило в период между сессиями 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>представительного органа местного самоуправления, - не позднее чем через три месяца со дня поступления в представительный орган местного самоуправления данного заявления.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2.4 В случае рассмотрения Собранием депутатов 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Гридасовского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Обоянского района заявления, поступившего в отношении депутата Собрания депутатов 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Гридасовского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Обоянского района ,</w:t>
      </w:r>
      <w:r w:rsidR="005B7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>депутат, в отношении которого рассматривается вопрос о применении мер ответственности, обязан принять меры, предусмотренные статьей 11 Федерального закона от 25 декабря 2008 года № 273-ФЗ «О противодействии коррупции».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2.5 Депутат, член выборного органа местного самоуправления, выборное должностное лицо местного самоуправления в ходе рассмотрения заявления вправе: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а) давать пояснения в письменной и устной форме;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б) представлять дополнительные материалы и давать по ним пояснения в письменной форме.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Пояснения и дополнительные материалы приобщаются к протоколу заседания, указанному в пункте 2.8 настоящего Порядка.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2.6 На заседании при рассмотрении поступившего заявления и принятии решения Собрание депутатов 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Гридасовского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Обоянского района :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а) изучает пояснения по представленным депутатом, членом выборного органа местного самоуправления, выборным должностным лицом местного самоуправления сведениям о доходах, об имуществе и обязательствах имущественного характера и дополнительные материалы, указанные в пункте 2.5 настоящего Порядка.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lastRenderedPageBreak/>
        <w:t>б) получает от депутата, члена выборного органа местного самоуправления, выборного должностного лица местного самоуправления пояснения по представленным им сведениям о доходах, об имуществе и обязательствах имущественного характера и дополнительным материалам, а также проводит беседу с депутатом, членом выборного органа местного самоуправления, выборным должностным лицом местного самоуправления.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В случае если депутат, член выборного органа местного самоуправления, выборное должностное лицо местного самоуправления не предоставил пояснений, иных дополнительных ' материалов</w:t>
      </w:r>
      <w:r w:rsidR="00BA2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Собрание депутатов 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Гридасовского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Обоянского района</w:t>
      </w:r>
      <w:r w:rsidR="00BA2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>рассматривает вопрос с учетом поступившего заявления.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2.7  Собрание депутатов 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Гридасовского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Обоянского района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на заседании оценивает фактические обстоятельства, являющиеся основанием для применения мер ответственности.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2.8 По результатам заседания Собрания депутатов 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Гридасовского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Обоянского района секретарь заседания оформляет протокол заседания в соответствии с регламентом Собрания депутатов 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Гридасовского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Обоянского района .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Протокол заседания, в том числе, должен содержать указание на установленные факты представления депутатом, членом выборного органа местного самоуправления, выборным должностным лицом местного</w:t>
      </w:r>
      <w:r w:rsidR="000C7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>самоуправления неполных или недостоверных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с мотивированным обоснованием существенности или несущественности допущенных нарушений, содержание пояснений депутата, члена выборного органа местного самоуправления, выборного должностного лица местного самоуправления и мотивированное обоснование избрания в отношении депутата, члена выборного органа местного самоуправления, выборного должностного лица местного самоуправления мер ответственности.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3. Принятие решения о применении к депутату, выборному должностному лицу местного самоуправления мер ответственности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3.1. На основании протокола заседания, указанного в пункте 2.9 настоящего Порядка Собрание депутатов 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Гридасовского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Обоянского района принимает решение о применении к депутату, члену выборного органа местного самоуправления, выборному должностному лицу местного самоуправления мер ответственности (далее - решение о применении мер ответственности) путем голосования в порядке, установленном регламентом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Собрания депутатов 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Гридасовского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Обоянского района .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3.2. Решение о применении мер ответственности принимается отдельно в отношении каждого депутата, члена выборного органа местного самоуправления, выборного должностного лица, оформляется в письменной форме и должно содержать: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а) фамилию, имя, отчество (последнее - при наличии);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б) должность;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lastRenderedPageBreak/>
        <w:t>в) мотивированное обоснование, позволяющее считать искажения представленных сведений о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 несущественными;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г) принятая мера ответственности с обоснованием ее применения;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д) срок действия меры ответственности (при наличии).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Сведения в отношении депутата, члена выборного органа местного самоуправления, выборного должностного лица местного самоуправления указываются в решении о применении меры ответственности с соблюдением законодательства Российской Федерации о персональных данных и иной охраняемой законом тайне.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3.3. Решение о применении меры ответственности подписывается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>председателем (лицом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председательствующим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заседании) Собрания депутатов 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Гридасовского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Обоянского района .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3.4. В случае принятия решения о применении мер ответственности к председателю Собрания депутатов 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Гридасовского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Обоянского района данное решение подписывается председательствующим на заседании Собрания депутатов </w:t>
      </w:r>
      <w:r w:rsidR="00E04BF6">
        <w:rPr>
          <w:rFonts w:ascii="Times New Roman" w:eastAsia="Times New Roman" w:hAnsi="Times New Roman" w:cs="Times New Roman"/>
          <w:sz w:val="24"/>
          <w:szCs w:val="24"/>
        </w:rPr>
        <w:t>Гридасовского</w:t>
      </w:r>
      <w:r w:rsidRPr="007F62DA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Обоянского района .</w:t>
      </w:r>
    </w:p>
    <w:p w:rsidR="007F62DA" w:rsidRPr="007F62DA" w:rsidRDefault="007F62DA" w:rsidP="007F62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4. Заключительные положения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4.1.  Решение о применении мер ответственности в течение пяти рабочих дней со дня его подписания: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направляется Губернатору Курской области;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направляется депутату, члену выборного органа местного самоуправления, выборному должностному лицу местного самоуправления, в отношении которого рассматривался вопрос;</w:t>
      </w:r>
    </w:p>
    <w:p w:rsidR="007F62DA" w:rsidRPr="007F62DA" w:rsidRDefault="007F62DA" w:rsidP="007F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2DA">
        <w:rPr>
          <w:rFonts w:ascii="Times New Roman" w:eastAsia="Times New Roman" w:hAnsi="Times New Roman" w:cs="Times New Roman"/>
          <w:sz w:val="24"/>
          <w:szCs w:val="24"/>
        </w:rPr>
        <w:t>размещается на официальном сайте органа местного самоуправления в информационно-телекоммуникационной сети «Интернет».</w:t>
      </w:r>
    </w:p>
    <w:p w:rsidR="00FB0C99" w:rsidRDefault="00FB0C99"/>
    <w:sectPr w:rsidR="00FB0C99" w:rsidSect="0083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2DA"/>
    <w:rsid w:val="0009023C"/>
    <w:rsid w:val="000A2238"/>
    <w:rsid w:val="000C763B"/>
    <w:rsid w:val="00196B5C"/>
    <w:rsid w:val="0049600F"/>
    <w:rsid w:val="0058046F"/>
    <w:rsid w:val="005B7912"/>
    <w:rsid w:val="007F62DA"/>
    <w:rsid w:val="00836DC8"/>
    <w:rsid w:val="00A01D9A"/>
    <w:rsid w:val="00B92F8D"/>
    <w:rsid w:val="00BA22D0"/>
    <w:rsid w:val="00BE52BE"/>
    <w:rsid w:val="00CB6532"/>
    <w:rsid w:val="00D3336D"/>
    <w:rsid w:val="00D9048F"/>
    <w:rsid w:val="00E04BF6"/>
    <w:rsid w:val="00E36AFD"/>
    <w:rsid w:val="00FB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86C0"/>
  <w15:docId w15:val="{698F104A-1F8F-4D0A-A5AD-F4329B9A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6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4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ШЕВЕЛЕВСКИЙ С/СОВЕТ</Company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1</cp:lastModifiedBy>
  <cp:revision>20</cp:revision>
  <dcterms:created xsi:type="dcterms:W3CDTF">2020-03-12T07:27:00Z</dcterms:created>
  <dcterms:modified xsi:type="dcterms:W3CDTF">2020-03-13T10:12:00Z</dcterms:modified>
</cp:coreProperties>
</file>