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1B5FB9" w14:textId="14987A14" w:rsidR="00FE11A6" w:rsidRPr="0015723F" w:rsidRDefault="00E918BC" w:rsidP="00FE11A6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15723F">
        <w:rPr>
          <w:rFonts w:ascii="Arial" w:eastAsia="Times New Roman" w:hAnsi="Arial" w:cs="Arial"/>
          <w:b/>
          <w:sz w:val="32"/>
          <w:szCs w:val="32"/>
          <w:lang w:eastAsia="ru-RU"/>
        </w:rPr>
        <w:t> </w:t>
      </w:r>
    </w:p>
    <w:p w14:paraId="3E88209E" w14:textId="77777777" w:rsidR="0015723F" w:rsidRDefault="00FE11A6" w:rsidP="00FE11A6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15723F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СОБРАНИЕ ДЕПУТАТОВ </w:t>
      </w:r>
    </w:p>
    <w:p w14:paraId="7933F9DF" w14:textId="2334E028" w:rsidR="00FE11A6" w:rsidRPr="0015723F" w:rsidRDefault="00FE11A6" w:rsidP="00FE11A6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15723F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ГРИДАСОВСКОГО СЕЛЬСОВЕТА</w:t>
      </w:r>
    </w:p>
    <w:p w14:paraId="5D16D31F" w14:textId="77777777" w:rsidR="0015723F" w:rsidRDefault="00FE11A6" w:rsidP="00FE11A6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15723F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ОБОЯНСКОГО РАЙОНА </w:t>
      </w:r>
    </w:p>
    <w:p w14:paraId="2B89318F" w14:textId="0996C890" w:rsidR="00FE11A6" w:rsidRPr="0015723F" w:rsidRDefault="00FE11A6" w:rsidP="0015723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15723F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КУРСКОЙ ОБЛАСТИ</w:t>
      </w:r>
    </w:p>
    <w:p w14:paraId="493EFD56" w14:textId="77777777" w:rsidR="00FE11A6" w:rsidRPr="0015723F" w:rsidRDefault="00FE11A6" w:rsidP="00FE11A6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15723F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РЕШЕНИЕ</w:t>
      </w:r>
    </w:p>
    <w:p w14:paraId="1089A389" w14:textId="04B37E44" w:rsidR="00FE11A6" w:rsidRPr="0015723F" w:rsidRDefault="0015723F" w:rsidP="00FE11A6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15723F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о</w:t>
      </w:r>
      <w:r w:rsidR="00FE11A6" w:rsidRPr="0015723F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т   </w:t>
      </w:r>
      <w:r w:rsidR="004226DC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26 </w:t>
      </w:r>
      <w:r w:rsidR="00FE11A6" w:rsidRPr="0015723F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 </w:t>
      </w:r>
      <w:r w:rsidR="002D38A5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 сентября</w:t>
      </w:r>
      <w:r w:rsidR="00FE11A6" w:rsidRPr="0015723F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      2018 года     № </w:t>
      </w:r>
      <w:r w:rsidR="002D38A5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29/87</w:t>
      </w:r>
      <w:r w:rsidR="00FE11A6" w:rsidRPr="0015723F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 </w:t>
      </w:r>
    </w:p>
    <w:p w14:paraId="664ABE4B" w14:textId="1CB4AD93" w:rsidR="00FE11A6" w:rsidRPr="0015723F" w:rsidRDefault="00FE11A6" w:rsidP="004226D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15723F">
        <w:rPr>
          <w:rFonts w:ascii="Arial" w:eastAsia="Times New Roman" w:hAnsi="Arial" w:cs="Arial"/>
          <w:b/>
          <w:sz w:val="32"/>
          <w:szCs w:val="32"/>
          <w:lang w:eastAsia="ru-RU"/>
        </w:rPr>
        <w:t>О порядке разработки, утверждения</w:t>
      </w:r>
      <w:r w:rsidR="004226DC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 w:rsidRPr="0015723F">
        <w:rPr>
          <w:rFonts w:ascii="Arial" w:eastAsia="Times New Roman" w:hAnsi="Arial" w:cs="Arial"/>
          <w:b/>
          <w:sz w:val="32"/>
          <w:szCs w:val="32"/>
          <w:lang w:eastAsia="ru-RU"/>
        </w:rPr>
        <w:t>и финансирования инвестиционных</w:t>
      </w:r>
      <w:r w:rsidR="004226DC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 w:rsidRPr="0015723F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проектов, осуществляемых </w:t>
      </w:r>
      <w:proofErr w:type="spellStart"/>
      <w:r w:rsidRPr="0015723F">
        <w:rPr>
          <w:rFonts w:ascii="Arial" w:eastAsia="Times New Roman" w:hAnsi="Arial" w:cs="Arial"/>
          <w:b/>
          <w:sz w:val="32"/>
          <w:szCs w:val="32"/>
          <w:lang w:eastAsia="ru-RU"/>
        </w:rPr>
        <w:t>Гридасовским</w:t>
      </w:r>
      <w:proofErr w:type="spellEnd"/>
      <w:r w:rsidRPr="0015723F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сельсоветом   </w:t>
      </w:r>
      <w:proofErr w:type="spellStart"/>
      <w:r w:rsidRPr="0015723F">
        <w:rPr>
          <w:rFonts w:ascii="Arial" w:eastAsia="Times New Roman" w:hAnsi="Arial" w:cs="Arial"/>
          <w:b/>
          <w:sz w:val="32"/>
          <w:szCs w:val="32"/>
          <w:lang w:eastAsia="ru-RU"/>
        </w:rPr>
        <w:t>Обоянского</w:t>
      </w:r>
      <w:proofErr w:type="spellEnd"/>
      <w:r w:rsidRPr="0015723F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района Курской области</w:t>
      </w:r>
    </w:p>
    <w:p w14:paraId="1EE650BF" w14:textId="0E9662E0" w:rsidR="00FE11A6" w:rsidRDefault="00FE11A6" w:rsidP="001572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57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19 Федерального закона от 25.02.1999 №39-ФЗ «Об инвестиционной деятельности в Российской Федерации, осуществляемой в форме </w:t>
      </w:r>
      <w:hyperlink r:id="rId4" w:tooltip="Вложенный капитал" w:history="1">
        <w:r w:rsidRPr="0015723F">
          <w:rPr>
            <w:rStyle w:val="a3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капитальных вложений</w:t>
        </w:r>
      </w:hyperlink>
      <w:r w:rsidRPr="001572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Собрание  депутатов 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Курской области РЕШИЛО:</w:t>
      </w:r>
    </w:p>
    <w:p w14:paraId="04B46A82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прилагаемый порядок разработки, утверждения и финансирования инвестиционных проектов, осуществляемых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сельсоветом 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Курской области</w:t>
      </w:r>
    </w:p>
    <w:p w14:paraId="1866BCC5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    Настоящее решение вступает в силу со дня его официального обнародования.</w:t>
      </w:r>
    </w:p>
    <w:p w14:paraId="3864863E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Настоящее решение разместить на официальном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Курской области.</w:t>
      </w:r>
    </w:p>
    <w:p w14:paraId="037EC69A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95BFC3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Председатель собрания депутатов          </w:t>
      </w:r>
    </w:p>
    <w:p w14:paraId="58EA700F" w14:textId="0A1C5F9E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                          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Бычихин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В.В.</w:t>
      </w:r>
    </w:p>
    <w:p w14:paraId="7D8CEBAA" w14:textId="796DE424" w:rsidR="0015723F" w:rsidRDefault="0015723F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14:paraId="07D628F3" w14:textId="5D9E3835" w:rsidR="0015723F" w:rsidRDefault="0015723F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А.Г.Ивакина</w:t>
      </w:r>
      <w:proofErr w:type="spellEnd"/>
    </w:p>
    <w:p w14:paraId="34D9CF95" w14:textId="77777777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8B84B13" w14:textId="791111FD" w:rsidR="00FE11A6" w:rsidRDefault="00FE11A6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EC00DC" w14:textId="3A5BDB08" w:rsidR="001F3962" w:rsidRDefault="001F3962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EE8976" w14:textId="77777777" w:rsidR="0015723F" w:rsidRDefault="0015723F" w:rsidP="00FE1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25151B" w14:textId="77777777" w:rsidR="00FE11A6" w:rsidRPr="004226DC" w:rsidRDefault="00FE11A6" w:rsidP="004226DC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Приложение</w:t>
      </w:r>
    </w:p>
    <w:p w14:paraId="16A79ABB" w14:textId="77777777" w:rsidR="00FE11A6" w:rsidRPr="004226DC" w:rsidRDefault="00FE11A6" w:rsidP="004226DC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к Решению Собрания депутатов</w:t>
      </w:r>
    </w:p>
    <w:p w14:paraId="36E7BD51" w14:textId="77777777" w:rsidR="00FE11A6" w:rsidRPr="004226DC" w:rsidRDefault="00FE11A6" w:rsidP="004226DC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4226DC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4226DC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Pr="004226DC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4226DC">
        <w:rPr>
          <w:rFonts w:ascii="Arial" w:eastAsia="Times New Roman" w:hAnsi="Arial" w:cs="Arial"/>
          <w:sz w:val="24"/>
          <w:szCs w:val="24"/>
          <w:lang w:eastAsia="ru-RU"/>
        </w:rPr>
        <w:t xml:space="preserve"> района</w:t>
      </w:r>
    </w:p>
    <w:p w14:paraId="7356ADE8" w14:textId="76CA657B" w:rsidR="00FE11A6" w:rsidRPr="004226DC" w:rsidRDefault="00FE11A6" w:rsidP="004226DC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4226DC">
        <w:rPr>
          <w:rFonts w:ascii="Arial" w:eastAsia="Times New Roman" w:hAnsi="Arial" w:cs="Arial"/>
          <w:sz w:val="24"/>
          <w:szCs w:val="24"/>
          <w:lang w:eastAsia="ru-RU"/>
        </w:rPr>
        <w:t xml:space="preserve">от  </w:t>
      </w:r>
      <w:r w:rsidR="002D38A5">
        <w:rPr>
          <w:rFonts w:ascii="Arial" w:eastAsia="Times New Roman" w:hAnsi="Arial" w:cs="Arial"/>
          <w:sz w:val="24"/>
          <w:szCs w:val="24"/>
          <w:lang w:eastAsia="ru-RU"/>
        </w:rPr>
        <w:t>26</w:t>
      </w:r>
      <w:proofErr w:type="gramEnd"/>
      <w:r w:rsidR="002D38A5">
        <w:rPr>
          <w:rFonts w:ascii="Arial" w:eastAsia="Times New Roman" w:hAnsi="Arial" w:cs="Arial"/>
          <w:sz w:val="24"/>
          <w:szCs w:val="24"/>
          <w:lang w:eastAsia="ru-RU"/>
        </w:rPr>
        <w:t xml:space="preserve"> сентября</w:t>
      </w:r>
      <w:r w:rsidRPr="004226DC">
        <w:rPr>
          <w:rFonts w:ascii="Arial" w:eastAsia="Times New Roman" w:hAnsi="Arial" w:cs="Arial"/>
          <w:sz w:val="24"/>
          <w:szCs w:val="24"/>
          <w:lang w:eastAsia="ru-RU"/>
        </w:rPr>
        <w:t xml:space="preserve"> 2018г </w:t>
      </w:r>
      <w:r w:rsidR="0015723F" w:rsidRPr="004226D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226DC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2D38A5">
        <w:rPr>
          <w:rFonts w:ascii="Arial" w:eastAsia="Times New Roman" w:hAnsi="Arial" w:cs="Arial"/>
          <w:sz w:val="24"/>
          <w:szCs w:val="24"/>
          <w:lang w:eastAsia="ru-RU"/>
        </w:rPr>
        <w:t xml:space="preserve"> 29/87</w:t>
      </w:r>
    </w:p>
    <w:p w14:paraId="2E677D1D" w14:textId="1BA1C8AE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 </w:t>
      </w:r>
    </w:p>
    <w:p w14:paraId="53378F9C" w14:textId="77777777" w:rsidR="00FE11A6" w:rsidRPr="004226DC" w:rsidRDefault="00FE11A6" w:rsidP="004226D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ПОРЯДОК</w:t>
      </w:r>
    </w:p>
    <w:p w14:paraId="158D37DB" w14:textId="018215F1" w:rsidR="00FE11A6" w:rsidRPr="004226DC" w:rsidRDefault="00FE11A6" w:rsidP="004226D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разработки, утверждения и финансирования инвестиционных проектов, осуществляемых </w:t>
      </w:r>
      <w:proofErr w:type="spellStart"/>
      <w:r w:rsidRPr="004226D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Гридасовским</w:t>
      </w:r>
      <w:proofErr w:type="spellEnd"/>
      <w:r w:rsidRPr="004226D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сельсоветом </w:t>
      </w:r>
      <w:proofErr w:type="spellStart"/>
      <w:r w:rsidRPr="004226D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Обоянского</w:t>
      </w:r>
      <w:proofErr w:type="spellEnd"/>
      <w:r w:rsidRPr="004226D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района Курской области</w:t>
      </w:r>
    </w:p>
    <w:p w14:paraId="65A47A6A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 </w:t>
      </w:r>
    </w:p>
    <w:p w14:paraId="71F914A3" w14:textId="77777777" w:rsidR="00FE11A6" w:rsidRPr="004226DC" w:rsidRDefault="00FE11A6" w:rsidP="002D38A5">
      <w:pPr>
        <w:spacing w:before="100" w:beforeAutospacing="1" w:after="100" w:afterAutospacing="1" w:line="240" w:lineRule="auto"/>
        <w:ind w:firstLine="708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  <w:r w:rsidRPr="004226D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1. Общие положения</w:t>
      </w:r>
    </w:p>
    <w:p w14:paraId="7B99B323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        1. Настоящий Порядок регулирует прямое участие </w:t>
      </w:r>
      <w:hyperlink r:id="rId5" w:tooltip="Органы местного самоуправления" w:history="1">
        <w:r w:rsidRPr="004226DC">
          <w:rPr>
            <w:rStyle w:val="a3"/>
            <w:rFonts w:ascii="Arial" w:eastAsia="Times New Roman" w:hAnsi="Arial" w:cs="Arial"/>
            <w:color w:val="000000" w:themeColor="text1"/>
            <w:sz w:val="24"/>
            <w:szCs w:val="24"/>
            <w:u w:val="none"/>
            <w:lang w:eastAsia="ru-RU"/>
          </w:rPr>
          <w:t>органов местного самоуправления</w:t>
        </w:r>
      </w:hyperlink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 в инвестиционной деятельности, осуществляемой в форме капитальных вложений, путем разработки, утверждения и финансирования инвестиционных проектов, осуществляемых </w:t>
      </w:r>
      <w:proofErr w:type="spellStart"/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Гридасовским</w:t>
      </w:r>
      <w:proofErr w:type="spellEnd"/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сельсоветом  </w:t>
      </w:r>
      <w:proofErr w:type="spellStart"/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Обоянского</w:t>
      </w:r>
      <w:proofErr w:type="spellEnd"/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района Курской области</w:t>
      </w:r>
    </w:p>
    <w:p w14:paraId="527A44B8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          2. Настоящий Порядок определяет требования к разработке инвестиционных проектов </w:t>
      </w:r>
      <w:proofErr w:type="spellStart"/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Гридасовским</w:t>
      </w:r>
      <w:proofErr w:type="spellEnd"/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сельсоветом  </w:t>
      </w:r>
      <w:proofErr w:type="spellStart"/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Обоянского</w:t>
      </w:r>
      <w:proofErr w:type="spellEnd"/>
      <w:proofErr w:type="gramEnd"/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района Курской области и устанавливает правила их утверждения и финансирования.</w:t>
      </w:r>
    </w:p>
    <w:p w14:paraId="37AB1C30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        3. Инвестиционный проект </w:t>
      </w:r>
      <w:proofErr w:type="spellStart"/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Гридасовского</w:t>
      </w:r>
      <w:proofErr w:type="spellEnd"/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 сельсовета  </w:t>
      </w:r>
      <w:proofErr w:type="spellStart"/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Обоянского</w:t>
      </w:r>
      <w:proofErr w:type="spellEnd"/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района Курской области (далее – инвестиционный проект ) – обоснование экономической целесообразности, объема и сроков осуществления капитальных вложений в объекты </w:t>
      </w:r>
      <w:hyperlink r:id="rId6" w:tooltip="Муниципальная собственность" w:history="1">
        <w:r w:rsidRPr="004226DC">
          <w:rPr>
            <w:rStyle w:val="a3"/>
            <w:rFonts w:ascii="Arial" w:eastAsia="Times New Roman" w:hAnsi="Arial" w:cs="Arial"/>
            <w:color w:val="000000" w:themeColor="text1"/>
            <w:sz w:val="24"/>
            <w:szCs w:val="24"/>
            <w:u w:val="none"/>
            <w:lang w:eastAsia="ru-RU"/>
          </w:rPr>
          <w:t>муниципальной собственности</w:t>
        </w:r>
      </w:hyperlink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  <w:proofErr w:type="spellStart"/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Гридасовского</w:t>
      </w:r>
      <w:proofErr w:type="spellEnd"/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сельсовета  </w:t>
      </w:r>
      <w:proofErr w:type="spellStart"/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Обоянского</w:t>
      </w:r>
      <w:proofErr w:type="spellEnd"/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района Курской области, в том числе необходимая проектная и градостроительная документация, разработанная в соответствии с </w:t>
      </w:r>
      <w:hyperlink r:id="rId7" w:tooltip="Законы в России" w:history="1">
        <w:r w:rsidRPr="004226DC">
          <w:rPr>
            <w:rStyle w:val="a3"/>
            <w:rFonts w:ascii="Arial" w:eastAsia="Times New Roman" w:hAnsi="Arial" w:cs="Arial"/>
            <w:color w:val="000000" w:themeColor="text1"/>
            <w:sz w:val="24"/>
            <w:szCs w:val="24"/>
            <w:u w:val="none"/>
            <w:lang w:eastAsia="ru-RU"/>
          </w:rPr>
          <w:t>законодательством Российской Федерации</w:t>
        </w:r>
      </w:hyperlink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, а также описание практических действий по осуществлению инвестиций.</w:t>
      </w:r>
    </w:p>
    <w:p w14:paraId="3A653302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   Инвестиции – </w:t>
      </w:r>
      <w:hyperlink r:id="rId8" w:tooltip="Денежные средства" w:history="1">
        <w:r w:rsidRPr="004226DC">
          <w:rPr>
            <w:rStyle w:val="a3"/>
            <w:rFonts w:ascii="Arial" w:eastAsia="Times New Roman" w:hAnsi="Arial" w:cs="Arial"/>
            <w:color w:val="000000" w:themeColor="text1"/>
            <w:sz w:val="24"/>
            <w:szCs w:val="24"/>
            <w:u w:val="none"/>
            <w:lang w:eastAsia="ru-RU"/>
          </w:rPr>
          <w:t>денежные средства</w:t>
        </w:r>
      </w:hyperlink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, </w:t>
      </w:r>
      <w:hyperlink r:id="rId9" w:tooltip="Ценные бумаги" w:history="1">
        <w:r w:rsidRPr="004226DC">
          <w:rPr>
            <w:rStyle w:val="a3"/>
            <w:rFonts w:ascii="Arial" w:eastAsia="Times New Roman" w:hAnsi="Arial" w:cs="Arial"/>
            <w:color w:val="000000" w:themeColor="text1"/>
            <w:sz w:val="24"/>
            <w:szCs w:val="24"/>
            <w:u w:val="none"/>
            <w:lang w:eastAsia="ru-RU"/>
          </w:rPr>
          <w:t>ценные бумаги</w:t>
        </w:r>
      </w:hyperlink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, иное имущество, в том числе </w:t>
      </w:r>
      <w:hyperlink r:id="rId10" w:tooltip="Имущественное право" w:history="1">
        <w:r w:rsidRPr="004226DC">
          <w:rPr>
            <w:rStyle w:val="a3"/>
            <w:rFonts w:ascii="Arial" w:eastAsia="Times New Roman" w:hAnsi="Arial" w:cs="Arial"/>
            <w:color w:val="000000" w:themeColor="text1"/>
            <w:sz w:val="24"/>
            <w:szCs w:val="24"/>
            <w:u w:val="none"/>
            <w:lang w:eastAsia="ru-RU"/>
          </w:rPr>
          <w:t>имущественные права</w:t>
        </w:r>
      </w:hyperlink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, иные права, имеющие денежную оценку, в</w:t>
      </w:r>
      <w:r w:rsidRPr="004226DC">
        <w:rPr>
          <w:rFonts w:ascii="Arial" w:eastAsia="Times New Roman" w:hAnsi="Arial" w:cs="Arial"/>
          <w:sz w:val="24"/>
          <w:szCs w:val="24"/>
          <w:lang w:eastAsia="ru-RU"/>
        </w:rPr>
        <w:t xml:space="preserve">кладываемые в объекты общественной инфраструктуры муниципального значения в целях достижения полезного эффекта и направленные на создание или увеличение стоимости муниципального имущества </w:t>
      </w:r>
      <w:proofErr w:type="spellStart"/>
      <w:r w:rsidRPr="004226DC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4226DC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 </w:t>
      </w:r>
      <w:proofErr w:type="spellStart"/>
      <w:r w:rsidRPr="004226DC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4226DC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области.</w:t>
      </w:r>
    </w:p>
    <w:p w14:paraId="576297D6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 xml:space="preserve">        Капитальные вложения – инвестиции в основной капитал (основные средства), в том числе затраты на новое строительство, расширение, реконструкцию и техническое перевооружение объектов общественной инфраструктуры муниципального значения, приобретение машин, оборудования, инструмента, </w:t>
      </w:r>
      <w:r w:rsidRPr="004226DC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проведение проектно-изыскательских работ по объектам общественной инфраструктуры муниципального значения, оформление права муниципальной собственности на </w:t>
      </w:r>
      <w:hyperlink r:id="rId11" w:tooltip="Земельные участки" w:history="1">
        <w:r w:rsidRPr="004226DC">
          <w:rPr>
            <w:rStyle w:val="a3"/>
            <w:rFonts w:ascii="Arial" w:eastAsia="Times New Roman" w:hAnsi="Arial" w:cs="Arial"/>
            <w:color w:val="000000" w:themeColor="text1"/>
            <w:sz w:val="24"/>
            <w:szCs w:val="24"/>
            <w:u w:val="none"/>
            <w:lang w:eastAsia="ru-RU"/>
          </w:rPr>
          <w:t>земельные участки</w:t>
        </w:r>
      </w:hyperlink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под указанные объекты, включая расходы на межевание земельных участков и их постановку на кадастровый учет, и другие затраты.</w:t>
      </w:r>
    </w:p>
    <w:p w14:paraId="7C67CAD9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      Объекты общественной инфраструктуры муниципального значения – </w:t>
      </w:r>
      <w:hyperlink r:id="rId12" w:tooltip="Объекты капитального строительства" w:history="1">
        <w:r w:rsidRPr="004226DC">
          <w:rPr>
            <w:rStyle w:val="a3"/>
            <w:rFonts w:ascii="Arial" w:eastAsia="Times New Roman" w:hAnsi="Arial" w:cs="Arial"/>
            <w:color w:val="000000" w:themeColor="text1"/>
            <w:sz w:val="24"/>
            <w:szCs w:val="24"/>
            <w:u w:val="none"/>
            <w:lang w:eastAsia="ru-RU"/>
          </w:rPr>
          <w:t>объекты капитального строительства</w:t>
        </w:r>
      </w:hyperlink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, предназначенные для решения вопросов местного значения </w:t>
      </w:r>
      <w:proofErr w:type="spellStart"/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Гридасовского</w:t>
      </w:r>
      <w:proofErr w:type="spellEnd"/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сельсовета  </w:t>
      </w:r>
      <w:proofErr w:type="spellStart"/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Обоянского</w:t>
      </w:r>
      <w:proofErr w:type="spellEnd"/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района Курской области.</w:t>
      </w:r>
    </w:p>
    <w:p w14:paraId="34DDEC6E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4. Инвестиционные проекты поселения не могут предусматривать осуществление бюджетных инвестиций из бюджета </w:t>
      </w:r>
      <w:proofErr w:type="spellStart"/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Гридасовского</w:t>
      </w:r>
      <w:proofErr w:type="spellEnd"/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сельсовета  </w:t>
      </w:r>
      <w:proofErr w:type="spellStart"/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Обоянского</w:t>
      </w:r>
      <w:proofErr w:type="spellEnd"/>
      <w:proofErr w:type="gramEnd"/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района Курской области в объекты капитального строительства, которые не относятся к муниципальной собственности либо не могут находиться в муниципальной собственности </w:t>
      </w:r>
      <w:proofErr w:type="spellStart"/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Гридасовского</w:t>
      </w:r>
      <w:proofErr w:type="spellEnd"/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сельсовета  </w:t>
      </w:r>
      <w:proofErr w:type="spellStart"/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Обоянского</w:t>
      </w:r>
      <w:proofErr w:type="spellEnd"/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района Курской области.</w:t>
      </w:r>
    </w:p>
    <w:p w14:paraId="40C40CB5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5. Настоящий Порядок не распространяется на бюджетные инвестиции в объекты капитального строительства муниципальной собственности в форме капитальных вложений в основные средства муниципальных учреждений </w:t>
      </w:r>
      <w:proofErr w:type="spellStart"/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Гридасовского</w:t>
      </w:r>
      <w:proofErr w:type="spellEnd"/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сельсовета  </w:t>
      </w:r>
      <w:proofErr w:type="spellStart"/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Обоянского</w:t>
      </w:r>
      <w:proofErr w:type="spellEnd"/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района Курской области, которые осуществляются в соответствии с муниципальными </w:t>
      </w:r>
      <w:hyperlink r:id="rId13" w:tooltip="Целевые программы" w:history="1">
        <w:r w:rsidRPr="004226DC">
          <w:rPr>
            <w:rStyle w:val="a3"/>
            <w:rFonts w:ascii="Arial" w:eastAsia="Times New Roman" w:hAnsi="Arial" w:cs="Arial"/>
            <w:color w:val="000000" w:themeColor="text1"/>
            <w:sz w:val="24"/>
            <w:szCs w:val="24"/>
            <w:u w:val="none"/>
            <w:lang w:eastAsia="ru-RU"/>
          </w:rPr>
          <w:t>целевыми программами</w:t>
        </w:r>
      </w:hyperlink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, утверждаемыми Администрацией </w:t>
      </w:r>
      <w:proofErr w:type="spellStart"/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Гридасовского</w:t>
      </w:r>
      <w:proofErr w:type="spellEnd"/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сельсовета  </w:t>
      </w:r>
      <w:proofErr w:type="spellStart"/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Обоянского</w:t>
      </w:r>
      <w:proofErr w:type="spellEnd"/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района Курской области (далее </w:t>
      </w:r>
      <w:r w:rsidRPr="004226DC">
        <w:rPr>
          <w:rFonts w:ascii="Arial" w:eastAsia="Times New Roman" w:hAnsi="Arial" w:cs="Arial"/>
          <w:sz w:val="24"/>
          <w:szCs w:val="24"/>
          <w:lang w:eastAsia="ru-RU"/>
        </w:rPr>
        <w:t>– Администрация).</w:t>
      </w:r>
    </w:p>
    <w:p w14:paraId="3C283FF0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 xml:space="preserve">6. Инвестиционные проекты могут предусматривать бюджетные инвестиции в объекты капитального строительства муниципальной собственности </w:t>
      </w:r>
      <w:proofErr w:type="spellStart"/>
      <w:r w:rsidRPr="004226DC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4226D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4226DC">
        <w:rPr>
          <w:rFonts w:ascii="Arial" w:eastAsia="Times New Roman" w:hAnsi="Arial" w:cs="Arial"/>
          <w:sz w:val="24"/>
          <w:szCs w:val="24"/>
          <w:lang w:eastAsia="ru-RU"/>
        </w:rPr>
        <w:t>сельсовета  </w:t>
      </w:r>
      <w:proofErr w:type="spellStart"/>
      <w:r w:rsidRPr="004226DC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proofErr w:type="gramEnd"/>
      <w:r w:rsidRPr="004226DC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 в форме капитальных вложений в соответствии с концессионными соглашениями.</w:t>
      </w:r>
    </w:p>
    <w:p w14:paraId="6F29BF43" w14:textId="77777777" w:rsidR="00FE11A6" w:rsidRPr="004226DC" w:rsidRDefault="00FE11A6" w:rsidP="004226DC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Статья 2. Разработка инвестиционных проектов </w:t>
      </w:r>
      <w:proofErr w:type="spellStart"/>
      <w:r w:rsidRPr="004226D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Гридасовского</w:t>
      </w:r>
      <w:proofErr w:type="spellEnd"/>
      <w:r w:rsidRPr="004226D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proofErr w:type="gramStart"/>
      <w:r w:rsidRPr="004226D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сельсовета  </w:t>
      </w:r>
      <w:proofErr w:type="spellStart"/>
      <w:r w:rsidRPr="004226D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Обоянского</w:t>
      </w:r>
      <w:proofErr w:type="spellEnd"/>
      <w:proofErr w:type="gramEnd"/>
      <w:r w:rsidRPr="004226D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района Курской области </w:t>
      </w:r>
    </w:p>
    <w:p w14:paraId="2F9B6ED1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14:paraId="78F71CF7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 xml:space="preserve">   1. Разработка инвестиционных проектов </w:t>
      </w:r>
      <w:proofErr w:type="spellStart"/>
      <w:r w:rsidRPr="004226DC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4226DC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 </w:t>
      </w:r>
      <w:proofErr w:type="spellStart"/>
      <w:r w:rsidRPr="004226DC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4226DC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 осуществляется в соответствии с </w:t>
      </w:r>
      <w:hyperlink r:id="rId14" w:tooltip="Планы развития" w:history="1">
        <w:r w:rsidRPr="004226DC">
          <w:rPr>
            <w:rStyle w:val="a3"/>
            <w:rFonts w:ascii="Arial" w:eastAsia="Times New Roman" w:hAnsi="Arial" w:cs="Arial"/>
            <w:color w:val="000000" w:themeColor="text1"/>
            <w:sz w:val="24"/>
            <w:szCs w:val="24"/>
            <w:u w:val="none"/>
            <w:lang w:eastAsia="ru-RU"/>
          </w:rPr>
          <w:t>планами развития</w:t>
        </w:r>
      </w:hyperlink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  <w:proofErr w:type="spellStart"/>
      <w:r w:rsidRPr="004226DC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4226DC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 </w:t>
      </w:r>
      <w:proofErr w:type="spellStart"/>
      <w:r w:rsidRPr="004226DC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4226DC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 в целях реализации мероприятий указанных планов.</w:t>
      </w:r>
    </w:p>
    <w:p w14:paraId="3B1F3627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2. Разрабатывает инвестиционные проекты поселения администрация сельсовета.</w:t>
      </w:r>
    </w:p>
    <w:p w14:paraId="376D4AEA" w14:textId="77777777" w:rsidR="00FE11A6" w:rsidRPr="004226DC" w:rsidRDefault="00FE11A6" w:rsidP="004226DC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Статья 3. Требования к содержанию инвестиционных проектов </w:t>
      </w:r>
      <w:proofErr w:type="spellStart"/>
      <w:r w:rsidRPr="004226D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Гридасовского</w:t>
      </w:r>
      <w:proofErr w:type="spellEnd"/>
      <w:r w:rsidRPr="004226D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proofErr w:type="gramStart"/>
      <w:r w:rsidRPr="004226D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сельсовета  </w:t>
      </w:r>
      <w:proofErr w:type="spellStart"/>
      <w:r w:rsidRPr="004226D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Обоянского</w:t>
      </w:r>
      <w:proofErr w:type="spellEnd"/>
      <w:proofErr w:type="gramEnd"/>
      <w:r w:rsidRPr="004226D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района Курской области</w:t>
      </w:r>
    </w:p>
    <w:p w14:paraId="76DFB731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1. Инвестиционный проект поселения должен иметь следующую структуру:</w:t>
      </w:r>
    </w:p>
    <w:p w14:paraId="7F83B7E0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1) описание проблем, решаемых с помощью инвестиционного проекта;</w:t>
      </w:r>
    </w:p>
    <w:p w14:paraId="7B320DEC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 xml:space="preserve">2) обоснование решения указанных проблем </w:t>
      </w:r>
      <w:proofErr w:type="spellStart"/>
      <w:r w:rsidRPr="004226DC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4226D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4226DC">
        <w:rPr>
          <w:rFonts w:ascii="Arial" w:eastAsia="Times New Roman" w:hAnsi="Arial" w:cs="Arial"/>
          <w:sz w:val="24"/>
          <w:szCs w:val="24"/>
          <w:lang w:eastAsia="ru-RU"/>
        </w:rPr>
        <w:t>сельсовета  ;</w:t>
      </w:r>
      <w:proofErr w:type="gramEnd"/>
    </w:p>
    <w:p w14:paraId="4A4D192F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3) цели реализации инвестиционного проекта;</w:t>
      </w:r>
    </w:p>
    <w:p w14:paraId="0ACC030F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4) экономическое обоснование реализации инвестиционного проекта с указанием необходимых объемов средств в разрезе источников и сроков финансирования;</w:t>
      </w:r>
    </w:p>
    <w:p w14:paraId="4F9E07E7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5) необходимая </w:t>
      </w:r>
      <w:hyperlink r:id="rId15" w:tooltip="Проектная документация" w:history="1">
        <w:r w:rsidRPr="004226DC">
          <w:rPr>
            <w:rStyle w:val="a3"/>
            <w:rFonts w:ascii="Arial" w:eastAsia="Times New Roman" w:hAnsi="Arial" w:cs="Arial"/>
            <w:color w:val="000000" w:themeColor="text1"/>
            <w:sz w:val="24"/>
            <w:szCs w:val="24"/>
            <w:u w:val="none"/>
            <w:lang w:eastAsia="ru-RU"/>
          </w:rPr>
          <w:t>проектная документация</w:t>
        </w:r>
      </w:hyperlink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;</w:t>
      </w:r>
    </w:p>
    <w:p w14:paraId="7CA1FE42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6) описание практических действий по осуществлению инвестиций;</w:t>
      </w:r>
    </w:p>
    <w:p w14:paraId="6DA425E8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7) ожидаемые социально-экономические последствия реализации инвестиционного проекта.</w:t>
      </w:r>
    </w:p>
    <w:p w14:paraId="4D4F1FE7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2. При описании проблем, решаемых с помощью инвестиционного проекта поселения, дается краткая характеристика текущего состояния сложного вопроса и (или) задачи, требующих разрешения.</w:t>
      </w:r>
    </w:p>
    <w:p w14:paraId="6F87CD09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3. В обосновании решения указанных проблем (сложного вопроса, задачи) </w:t>
      </w:r>
      <w:proofErr w:type="spellStart"/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Гридасовским</w:t>
      </w:r>
      <w:proofErr w:type="spellEnd"/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сельсоветом  </w:t>
      </w:r>
      <w:proofErr w:type="spellStart"/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Обоянского</w:t>
      </w:r>
      <w:proofErr w:type="spellEnd"/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района Курской области приводятся нормативные </w:t>
      </w:r>
      <w:hyperlink r:id="rId16" w:tooltip="Правовые акты" w:history="1">
        <w:r w:rsidRPr="004226DC">
          <w:rPr>
            <w:rStyle w:val="a3"/>
            <w:rFonts w:ascii="Arial" w:eastAsia="Times New Roman" w:hAnsi="Arial" w:cs="Arial"/>
            <w:color w:val="000000" w:themeColor="text1"/>
            <w:sz w:val="24"/>
            <w:szCs w:val="24"/>
            <w:u w:val="none"/>
            <w:lang w:eastAsia="ru-RU"/>
          </w:rPr>
          <w:t>правовые акты</w:t>
        </w:r>
      </w:hyperlink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и их положения, подтверждающие соответствие полномочий органов местно</w:t>
      </w:r>
      <w:r w:rsidRPr="004226DC">
        <w:rPr>
          <w:rFonts w:ascii="Arial" w:eastAsia="Times New Roman" w:hAnsi="Arial" w:cs="Arial"/>
          <w:sz w:val="24"/>
          <w:szCs w:val="24"/>
          <w:lang w:eastAsia="ru-RU"/>
        </w:rPr>
        <w:t xml:space="preserve">го самоуправления </w:t>
      </w:r>
      <w:proofErr w:type="spellStart"/>
      <w:r w:rsidRPr="004226DC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4226DC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 </w:t>
      </w:r>
      <w:proofErr w:type="spellStart"/>
      <w:r w:rsidRPr="004226DC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4226DC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области, исполняемые в рамках реализации инвестиционного проекта поселения, полномочиям органов местного самоуправления по вопросам местного значения, установленным федеральным законодательством.</w:t>
      </w:r>
    </w:p>
    <w:p w14:paraId="47D1D698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4. Формулировка цели реализации инвестиционного проекта должна быть краткой и ясной, соответствовать конечным результатам реализации инвестиционного проекта.</w:t>
      </w:r>
    </w:p>
    <w:p w14:paraId="582256AA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Цель инвестиционного проекта должна обладать следующими свойствами:</w:t>
      </w:r>
    </w:p>
    <w:p w14:paraId="3863A29B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1) специфичность (цель должна соответствовать описанным проблемам);</w:t>
      </w:r>
    </w:p>
    <w:p w14:paraId="6161EEE5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2) конкретность (не применяются размытые (неточные) формулировки, допускающие произвольное или неоднозначное толкование);</w:t>
      </w:r>
    </w:p>
    <w:p w14:paraId="0516B830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3) измеримость (достижение цели можно проверить);</w:t>
      </w:r>
    </w:p>
    <w:p w14:paraId="53A4B99E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4) достижимость (цель должна быть достижима за период реализации инвестиционного проекта).</w:t>
      </w:r>
    </w:p>
    <w:p w14:paraId="7171B45E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5. В экономическом обосновании реализации инвестиционного проекта объемы средств в разрезе источников и сроков финансирования указываются по каждому мероприятию по годам реализации инвестиционного проекта.</w:t>
      </w:r>
    </w:p>
    <w:p w14:paraId="32216F6A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При отсутствии проектной документации объем средств определяется по предварительным расчетам объемов капитальных вложений на реализацию инвестиционного проекта.</w:t>
      </w:r>
    </w:p>
    <w:p w14:paraId="47BBF353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6. В структурной части инвестиционного проекта поселения «Необходимая проектная документация» указываются наличие проектной документации, кем и когда она разработана, данные о положительном заключении (дата, номер, кем выдано) государственной </w:t>
      </w:r>
      <w:hyperlink r:id="rId17" w:tooltip="Экспертиза проектов" w:history="1">
        <w:r w:rsidRPr="004226DC">
          <w:rPr>
            <w:rStyle w:val="a3"/>
            <w:rFonts w:ascii="Arial" w:eastAsia="Times New Roman" w:hAnsi="Arial" w:cs="Arial"/>
            <w:color w:val="000000" w:themeColor="text1"/>
            <w:sz w:val="24"/>
            <w:szCs w:val="24"/>
            <w:u w:val="none"/>
            <w:lang w:eastAsia="ru-RU"/>
          </w:rPr>
          <w:t>экспертизы проектной</w:t>
        </w:r>
      </w:hyperlink>
      <w:r w:rsidRPr="004226DC">
        <w:rPr>
          <w:rFonts w:ascii="Arial" w:eastAsia="Times New Roman" w:hAnsi="Arial" w:cs="Arial"/>
          <w:sz w:val="24"/>
          <w:szCs w:val="24"/>
          <w:lang w:eastAsia="ru-RU"/>
        </w:rPr>
        <w:t xml:space="preserve"> документации и результатов инженерных изысканий (при наличии проектной документации и результатов </w:t>
      </w:r>
      <w:r w:rsidRPr="004226D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инженерных изысканий) в случае, если проектная документация объекта капитального строительства и результаты инженерных изысканий подлежат государственной экспертизе в соответствии с законодательством Российской Федерации, реквизиты положительного заключения (дата, номер, кем выдано) о достоверности сметной стоимости инвестиционного проекта при наличии проектной документации объекта капитального строительства.</w:t>
      </w:r>
    </w:p>
    <w:p w14:paraId="10728B60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При отсутствии таких документов в этой структурной части должно быть указано, что подготовка проектной документации предусмотрена в рамках реализации инвестиционного проекта поселения. В этом случае в экономическом обосновании и описании практических действий по реализации инвестиционного проекта должны быть предусмотрены мероприятия по проведению инженерных изысканий, подготовке проектной документации, их государственной экспертизе, проверке достоверности определения сметной стоимости инвестиционного проекта.</w:t>
      </w:r>
    </w:p>
    <w:p w14:paraId="15599BA6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7. Описание практических действий по осуществлению инвестиций должно содержать наименование работ (мероприятий), в том числе по размещению муниципальных заказов на их выполнение, и срок их выполнения.</w:t>
      </w:r>
    </w:p>
    <w:p w14:paraId="29B4E481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8. Ожидаемые социально-экономические последствия реализации инвестиционного проекта должны содержать количественные показатели, характеризующие цель и результаты реализации инвестиционного проекта. К таким показателям относятся количественные показатели, характеризующие конечные социально-экономические результаты инвестиционного проекта, и количественные показатели, характеризующие прямые (непосредственные) результаты инвестиционного проекта.</w:t>
      </w:r>
    </w:p>
    <w:p w14:paraId="1BAF015B" w14:textId="282A547B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 xml:space="preserve">Рекомендуемые количественные показатели, характеризующие цель и результаты    реализации инвестиционного проекта приведены в постановлении Администрации </w:t>
      </w:r>
      <w:proofErr w:type="spellStart"/>
      <w:r w:rsidRPr="004226DC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4226DC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от </w:t>
      </w:r>
      <w:r w:rsidRPr="004226D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14 ноября 2014 № 68. 1 </w:t>
      </w:r>
      <w:r w:rsidRPr="004226DC">
        <w:rPr>
          <w:rFonts w:ascii="Arial" w:eastAsia="Times New Roman" w:hAnsi="Arial" w:cs="Arial"/>
          <w:sz w:val="24"/>
          <w:szCs w:val="24"/>
          <w:lang w:eastAsia="ru-RU"/>
        </w:rPr>
        <w:t>«Об утверждении Порядка проведения проверки инвестиционных проектов на предмет эффективности</w:t>
      </w:r>
    </w:p>
    <w:p w14:paraId="23D3C764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 xml:space="preserve">использования средств бюджета </w:t>
      </w:r>
      <w:proofErr w:type="spellStart"/>
      <w:r w:rsidRPr="004226DC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4226DC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Pr="004226DC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4226DC">
        <w:rPr>
          <w:rFonts w:ascii="Arial" w:eastAsia="Times New Roman" w:hAnsi="Arial" w:cs="Arial"/>
          <w:sz w:val="24"/>
          <w:szCs w:val="24"/>
          <w:lang w:eastAsia="ru-RU"/>
        </w:rPr>
        <w:t xml:space="preserve"> района</w:t>
      </w:r>
    </w:p>
    <w:p w14:paraId="0E951E2C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Курской области, направляемых на капитальные вложения»</w:t>
      </w:r>
    </w:p>
    <w:p w14:paraId="09B34578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 </w:t>
      </w:r>
    </w:p>
    <w:p w14:paraId="3D7CCB02" w14:textId="77777777" w:rsidR="00FE11A6" w:rsidRPr="004226DC" w:rsidRDefault="00FE11A6" w:rsidP="004226DC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Статья 4. Утверждение инвестиционных проектов </w:t>
      </w:r>
      <w:proofErr w:type="spellStart"/>
      <w:r w:rsidRPr="004226D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Гридасовского</w:t>
      </w:r>
      <w:proofErr w:type="spellEnd"/>
      <w:r w:rsidRPr="004226D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сельсовета </w:t>
      </w:r>
      <w:proofErr w:type="spellStart"/>
      <w:r w:rsidRPr="004226D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Обоянского</w:t>
      </w:r>
      <w:proofErr w:type="spellEnd"/>
      <w:r w:rsidRPr="004226D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района Курской области</w:t>
      </w:r>
    </w:p>
    <w:p w14:paraId="7784F154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 xml:space="preserve">1. Внесение инвестиционных проектов Собранию депутатов </w:t>
      </w:r>
      <w:proofErr w:type="spellStart"/>
      <w:r w:rsidRPr="004226DC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4226DC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Pr="004226DC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4226DC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 (далее – Собрание депутатов) осуществляется администрацией сельсовета в соответствии настоящим Порядком.</w:t>
      </w:r>
    </w:p>
    <w:p w14:paraId="422B090B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2. Инвестиционные проекты поселения утверждаются Собранием депутатов.</w:t>
      </w:r>
    </w:p>
    <w:p w14:paraId="0806C9A2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3. Для утверждения инвестиционного проекта сельсовета при отсутствии проектной документации в Собрание депутатов представляются следующие документы:</w:t>
      </w:r>
    </w:p>
    <w:p w14:paraId="07720F24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1) проект инвестиционного проекта сельсовета;</w:t>
      </w:r>
    </w:p>
    <w:p w14:paraId="3DBB8FE6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2) предварительный расчет объемов капитальных вложений, необходимых для реализации инвестиционного проекта;</w:t>
      </w:r>
    </w:p>
    <w:p w14:paraId="5F8C50C1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 xml:space="preserve">3) документы, подтверждающие участие юридических и (или) физических лиц в </w:t>
      </w:r>
      <w:proofErr w:type="spellStart"/>
      <w:r w:rsidRPr="004226DC">
        <w:rPr>
          <w:rFonts w:ascii="Arial" w:eastAsia="Times New Roman" w:hAnsi="Arial" w:cs="Arial"/>
          <w:sz w:val="24"/>
          <w:szCs w:val="24"/>
          <w:lang w:eastAsia="ru-RU"/>
        </w:rPr>
        <w:t>софинансировании</w:t>
      </w:r>
      <w:proofErr w:type="spellEnd"/>
      <w:r w:rsidRPr="004226DC">
        <w:rPr>
          <w:rFonts w:ascii="Arial" w:eastAsia="Times New Roman" w:hAnsi="Arial" w:cs="Arial"/>
          <w:sz w:val="24"/>
          <w:szCs w:val="24"/>
          <w:lang w:eastAsia="ru-RU"/>
        </w:rPr>
        <w:t xml:space="preserve"> инвестиционного проекта (в случае, если инвестиционный проект лишь частично финансируется из бюджета </w:t>
      </w:r>
      <w:proofErr w:type="spellStart"/>
      <w:r w:rsidRPr="004226DC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4226DC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сельсовета).</w:t>
      </w:r>
    </w:p>
    <w:p w14:paraId="2502F307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4. Для утверждения инвестиционного проекта при наличии проектной документации на объект капитального строительства, реализуемый в рамках инвестиционного проекта, Собранию депутатов представляются следующие документы:</w:t>
      </w:r>
    </w:p>
    <w:p w14:paraId="7D321121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1) проект инвестиционного проекта;</w:t>
      </w:r>
    </w:p>
    <w:p w14:paraId="04C82B08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2) выписка из положительного заключения государственной экспертизы проектной документации и результатов инженерных изысканий, заверенная администрацией сельсовета (в случае, если проектная документация объекта капитального строительства и результаты инженерных изысканий подлежат государственной экспертизе);</w:t>
      </w:r>
    </w:p>
    <w:p w14:paraId="0E27981E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 xml:space="preserve">3) копия положительного заключения о достоверности сметной стоимости инвестиционного </w:t>
      </w:r>
      <w:proofErr w:type="gramStart"/>
      <w:r w:rsidRPr="004226DC">
        <w:rPr>
          <w:rFonts w:ascii="Arial" w:eastAsia="Times New Roman" w:hAnsi="Arial" w:cs="Arial"/>
          <w:sz w:val="24"/>
          <w:szCs w:val="24"/>
          <w:lang w:eastAsia="ru-RU"/>
        </w:rPr>
        <w:t>проекта  ,</w:t>
      </w:r>
      <w:proofErr w:type="gramEnd"/>
      <w:r w:rsidRPr="004226DC">
        <w:rPr>
          <w:rFonts w:ascii="Arial" w:eastAsia="Times New Roman" w:hAnsi="Arial" w:cs="Arial"/>
          <w:sz w:val="24"/>
          <w:szCs w:val="24"/>
          <w:lang w:eastAsia="ru-RU"/>
        </w:rPr>
        <w:t xml:space="preserve"> заверенная администрацией сельсовета;</w:t>
      </w:r>
    </w:p>
    <w:p w14:paraId="200371F2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 xml:space="preserve">4) положительное заключение об эффективности использования средств бюджета </w:t>
      </w:r>
      <w:proofErr w:type="spellStart"/>
      <w:r w:rsidRPr="004226DC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4226DC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направляемых на реализацию инвестиционного проекта сельсовета;  </w:t>
      </w:r>
    </w:p>
    <w:p w14:paraId="3F37097C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5) документы, предусмотренные пунктом 3 части 3 настоящей статьи.</w:t>
      </w:r>
    </w:p>
    <w:p w14:paraId="3D73B935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5. Если реализацию инвестиционного проекта планируется осуществлять отдельными этапами, документы, предусмотренные пунктами 2 и 3 части 4 настоящей статьи, представляются применительно к соответствующему этапу.</w:t>
      </w:r>
    </w:p>
    <w:p w14:paraId="1B94F3F5" w14:textId="77777777" w:rsidR="00FE11A6" w:rsidRPr="004226DC" w:rsidRDefault="00FE11A6" w:rsidP="004226DC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Статья 5. Финансирование инвестиционных проектов </w:t>
      </w:r>
      <w:proofErr w:type="spellStart"/>
      <w:r w:rsidRPr="004226D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Гридасовского</w:t>
      </w:r>
      <w:proofErr w:type="spellEnd"/>
      <w:r w:rsidRPr="004226D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сельсовета </w:t>
      </w:r>
      <w:proofErr w:type="spellStart"/>
      <w:r w:rsidRPr="004226D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Обоянского</w:t>
      </w:r>
      <w:proofErr w:type="spellEnd"/>
      <w:r w:rsidRPr="004226D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района Курской области</w:t>
      </w:r>
    </w:p>
    <w:p w14:paraId="3C5FBF58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 xml:space="preserve">Объемы расходов на реализацию инвестиционных проектов поселения в разрезе объектов и мероприятий подлежат утверждению раздельно по каждому инвестиционному проекту решением Собрание депутатов о бюджете </w:t>
      </w:r>
      <w:proofErr w:type="spellStart"/>
      <w:r w:rsidRPr="004226DC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4226DC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сельсовета.</w:t>
      </w:r>
    </w:p>
    <w:p w14:paraId="403C556E" w14:textId="77777777" w:rsidR="00FE11A6" w:rsidRPr="004226DC" w:rsidRDefault="00FE11A6" w:rsidP="004226DC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Статья 6. Внесение изменений в инвестиционные проекты </w:t>
      </w:r>
      <w:proofErr w:type="spellStart"/>
      <w:r w:rsidRPr="004226D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Гридасовского</w:t>
      </w:r>
      <w:proofErr w:type="spellEnd"/>
      <w:r w:rsidRPr="004226D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сельсовета </w:t>
      </w:r>
      <w:proofErr w:type="spellStart"/>
      <w:r w:rsidRPr="004226D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Обоянского</w:t>
      </w:r>
      <w:proofErr w:type="spellEnd"/>
      <w:r w:rsidRPr="004226D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района Курской области</w:t>
      </w:r>
    </w:p>
    <w:p w14:paraId="65A63B38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1. Внесение изменений в соответствующий инвестиционный проект осуществляется в случаях, если:</w:t>
      </w:r>
    </w:p>
    <w:p w14:paraId="353AC084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1) из инвестиционного проекта исключаются отдельные мероприятия;</w:t>
      </w:r>
    </w:p>
    <w:p w14:paraId="29F85462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2) инвестиционный проект дополняется мероприятиями, требующими дополнительного финансирования.</w:t>
      </w:r>
    </w:p>
    <w:p w14:paraId="36C9F191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2. Изменения в инвестиционный проект поселения не вносятся если в процессе размещения муниципальных заказов уменьшились объемы расходов на его реализацию либо в результате уточнения сметной стоимости изменился объем его финансирования. В этих случаях изменения вносятся в решение Собрания депутатов о бюджете </w:t>
      </w:r>
      <w:proofErr w:type="spellStart"/>
      <w:r w:rsidRPr="004226DC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4226DC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которым утверждены объемы расходов на реализацию инвестиционного проекта.</w:t>
      </w:r>
    </w:p>
    <w:p w14:paraId="7C4529D4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3. Для внесения изменений, предусмотренных настоящей статьей, администрация сельсовета должна представить документальное обоснование предлагаемых изменений.</w:t>
      </w:r>
    </w:p>
    <w:p w14:paraId="0462A846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14:paraId="57DE3B74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82"/>
        <w:gridCol w:w="3173"/>
      </w:tblGrid>
      <w:tr w:rsidR="00FE11A6" w:rsidRPr="004226DC" w14:paraId="61543F06" w14:textId="77777777" w:rsidTr="00FE11A6">
        <w:trPr>
          <w:tblCellSpacing w:w="0" w:type="dxa"/>
        </w:trPr>
        <w:tc>
          <w:tcPr>
            <w:tcW w:w="6255" w:type="dxa"/>
            <w:hideMark/>
          </w:tcPr>
          <w:p w14:paraId="039BA98F" w14:textId="77777777" w:rsidR="00FE11A6" w:rsidRPr="004226DC" w:rsidRDefault="00FE11A6" w:rsidP="004226DC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26D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10" w:type="dxa"/>
            <w:hideMark/>
          </w:tcPr>
          <w:p w14:paraId="05C49351" w14:textId="77777777" w:rsidR="00FE11A6" w:rsidRPr="004226DC" w:rsidRDefault="00FE11A6" w:rsidP="004226DC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26D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</w:tbl>
    <w:p w14:paraId="7802B6A6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14:paraId="1B25E69C" w14:textId="77777777" w:rsidR="00FE11A6" w:rsidRPr="004226DC" w:rsidRDefault="00FE11A6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14:paraId="180C9C28" w14:textId="77777777" w:rsidR="00FE11A6" w:rsidRPr="004226DC" w:rsidRDefault="00FE11A6" w:rsidP="004226DC">
      <w:pPr>
        <w:jc w:val="both"/>
        <w:rPr>
          <w:rFonts w:ascii="Arial" w:hAnsi="Arial" w:cs="Arial"/>
          <w:sz w:val="24"/>
          <w:szCs w:val="24"/>
        </w:rPr>
      </w:pPr>
    </w:p>
    <w:p w14:paraId="485AB88D" w14:textId="77777777" w:rsidR="00E918BC" w:rsidRPr="004226DC" w:rsidRDefault="00E918BC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B66C6EC" w14:textId="77777777" w:rsidR="00E918BC" w:rsidRPr="004226DC" w:rsidRDefault="00E918BC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14:paraId="10EA3370" w14:textId="77777777" w:rsidR="00E918BC" w:rsidRPr="004226DC" w:rsidRDefault="00E918BC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14:paraId="03C41227" w14:textId="77777777" w:rsidR="00E918BC" w:rsidRPr="004226DC" w:rsidRDefault="00E918BC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14:paraId="13F91A11" w14:textId="77777777" w:rsidR="00E918BC" w:rsidRPr="004226DC" w:rsidRDefault="00E918BC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14:paraId="5669C4FB" w14:textId="77777777" w:rsidR="00E918BC" w:rsidRPr="004226DC" w:rsidRDefault="00E918BC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14:paraId="32B6C3FA" w14:textId="77777777" w:rsidR="00E918BC" w:rsidRPr="004226DC" w:rsidRDefault="00E918BC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14:paraId="28890BCA" w14:textId="77777777" w:rsidR="00E918BC" w:rsidRPr="004226DC" w:rsidRDefault="00E918BC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14:paraId="2C96002D" w14:textId="77777777" w:rsidR="00E918BC" w:rsidRPr="004226DC" w:rsidRDefault="00E918BC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14:paraId="1191963E" w14:textId="77777777" w:rsidR="00E918BC" w:rsidRPr="004226DC" w:rsidRDefault="00E918BC" w:rsidP="004226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26DC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14:paraId="193D7E79" w14:textId="77777777" w:rsidR="00E918BC" w:rsidRPr="00A73F7B" w:rsidRDefault="00E918BC" w:rsidP="00E918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6729B967" w14:textId="77777777" w:rsidR="00E918BC" w:rsidRPr="00A73F7B" w:rsidRDefault="00E918BC" w:rsidP="00E918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6BA8F44" w14:textId="77777777" w:rsidR="00E918BC" w:rsidRPr="00A73F7B" w:rsidRDefault="00E918BC" w:rsidP="00E918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14:paraId="605FA745" w14:textId="77777777" w:rsidR="00B016E1" w:rsidRDefault="00B016E1"/>
    <w:sectPr w:rsidR="00B0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914"/>
    <w:rsid w:val="0015723F"/>
    <w:rsid w:val="001F3962"/>
    <w:rsid w:val="002D38A5"/>
    <w:rsid w:val="004226DC"/>
    <w:rsid w:val="00A04914"/>
    <w:rsid w:val="00B016E1"/>
    <w:rsid w:val="00E918BC"/>
    <w:rsid w:val="00FE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F67D3"/>
  <w15:chartTrackingRefBased/>
  <w15:docId w15:val="{20AA63F3-4B8A-49A4-A5F3-E3F03A450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918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E11A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F39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39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4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denezhnie_sredstva/" TargetMode="External"/><Relationship Id="rId13" Type="http://schemas.openxmlformats.org/officeDocument/2006/relationships/hyperlink" Target="http://pandia.ru/text/category/tcelevie_programmi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pandia.ru/text/category/zakoni_v_rossii/" TargetMode="External"/><Relationship Id="rId12" Type="http://schemas.openxmlformats.org/officeDocument/2006/relationships/hyperlink" Target="http://pandia.ru/text/category/obtzekti_kapitalmznogo_stroitelmzstva/" TargetMode="External"/><Relationship Id="rId17" Type="http://schemas.openxmlformats.org/officeDocument/2006/relationships/hyperlink" Target="http://pandia.ru/text/category/yekspertiza_proektov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pandia.ru/text/category/pravovie_akti/" TargetMode="External"/><Relationship Id="rId1" Type="http://schemas.openxmlformats.org/officeDocument/2006/relationships/styles" Target="styles.xml"/><Relationship Id="rId6" Type="http://schemas.openxmlformats.org/officeDocument/2006/relationships/hyperlink" Target="http://pandia.ru/text/category/munitcipalmznaya_sobstvennostmz/" TargetMode="External"/><Relationship Id="rId11" Type="http://schemas.openxmlformats.org/officeDocument/2006/relationships/hyperlink" Target="http://pandia.ru/text/category/zemelmznie_uchastki/" TargetMode="External"/><Relationship Id="rId5" Type="http://schemas.openxmlformats.org/officeDocument/2006/relationships/hyperlink" Target="http://pandia.ru/text/category/organi_mestnogo_samoupravleniya/" TargetMode="External"/><Relationship Id="rId15" Type="http://schemas.openxmlformats.org/officeDocument/2006/relationships/hyperlink" Target="http://pandia.ru/text/category/proektnaya_dokumentatciya/" TargetMode="External"/><Relationship Id="rId10" Type="http://schemas.openxmlformats.org/officeDocument/2006/relationships/hyperlink" Target="http://pandia.ru/text/category/imushestvennoe_pravo/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pandia.ru/text/category/vlozhennij_kapital/" TargetMode="External"/><Relationship Id="rId9" Type="http://schemas.openxmlformats.org/officeDocument/2006/relationships/hyperlink" Target="http://pandia.ru/text/category/tcennie_bumagi/" TargetMode="External"/><Relationship Id="rId14" Type="http://schemas.openxmlformats.org/officeDocument/2006/relationships/hyperlink" Target="http://pandia.ru/text/category/plani_razviti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2191</Words>
  <Characters>12490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2018-10-01T07:17:00Z</cp:lastPrinted>
  <dcterms:created xsi:type="dcterms:W3CDTF">2018-09-13T09:15:00Z</dcterms:created>
  <dcterms:modified xsi:type="dcterms:W3CDTF">2018-10-01T07:18:00Z</dcterms:modified>
</cp:coreProperties>
</file>