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6F" w:rsidRPr="00BD484B" w:rsidRDefault="003F3F6F" w:rsidP="00BD484B">
      <w:pPr>
        <w:jc w:val="center"/>
        <w:rPr>
          <w:rFonts w:ascii="Arial" w:hAnsi="Arial" w:cs="Arial"/>
          <w:b/>
          <w:sz w:val="32"/>
          <w:szCs w:val="32"/>
        </w:rPr>
      </w:pPr>
      <w:r w:rsidRPr="00BD484B">
        <w:rPr>
          <w:rFonts w:ascii="Arial" w:hAnsi="Arial" w:cs="Arial"/>
          <w:b/>
          <w:sz w:val="32"/>
          <w:szCs w:val="32"/>
        </w:rPr>
        <w:t>АДМИНИСТРАЦИЯ</w:t>
      </w:r>
    </w:p>
    <w:p w:rsidR="003F3F6F" w:rsidRPr="00BD484B" w:rsidRDefault="00BD484B" w:rsidP="00BD484B">
      <w:pPr>
        <w:jc w:val="center"/>
        <w:rPr>
          <w:rFonts w:ascii="Arial" w:hAnsi="Arial" w:cs="Arial"/>
          <w:b/>
          <w:sz w:val="32"/>
          <w:szCs w:val="32"/>
        </w:rPr>
      </w:pPr>
      <w:r w:rsidRPr="00BD484B">
        <w:rPr>
          <w:rFonts w:ascii="Arial" w:hAnsi="Arial" w:cs="Arial"/>
          <w:b/>
          <w:sz w:val="32"/>
          <w:szCs w:val="32"/>
        </w:rPr>
        <w:t>ГРИДАСОВСКОГО</w:t>
      </w:r>
      <w:r w:rsidR="003F3F6F" w:rsidRPr="00BD484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D484B" w:rsidRPr="00BD484B" w:rsidRDefault="003F3F6F" w:rsidP="00BD484B">
      <w:pPr>
        <w:jc w:val="center"/>
        <w:rPr>
          <w:rFonts w:ascii="Arial" w:hAnsi="Arial" w:cs="Arial"/>
          <w:b/>
          <w:sz w:val="32"/>
          <w:szCs w:val="32"/>
        </w:rPr>
      </w:pPr>
      <w:r w:rsidRPr="00BD484B">
        <w:rPr>
          <w:rFonts w:ascii="Arial" w:hAnsi="Arial" w:cs="Arial"/>
          <w:b/>
          <w:sz w:val="32"/>
          <w:szCs w:val="32"/>
        </w:rPr>
        <w:t>ОБОЯНСКОГО РАЙОНА</w:t>
      </w:r>
    </w:p>
    <w:p w:rsidR="003F3F6F" w:rsidRPr="00BD484B" w:rsidRDefault="003F3F6F" w:rsidP="00BD484B">
      <w:pPr>
        <w:jc w:val="center"/>
        <w:rPr>
          <w:rFonts w:ascii="Arial" w:hAnsi="Arial" w:cs="Arial"/>
          <w:b/>
          <w:sz w:val="32"/>
          <w:szCs w:val="32"/>
        </w:rPr>
      </w:pPr>
      <w:r w:rsidRPr="00BD484B">
        <w:rPr>
          <w:rFonts w:ascii="Arial" w:hAnsi="Arial" w:cs="Arial"/>
          <w:b/>
          <w:sz w:val="32"/>
          <w:szCs w:val="32"/>
        </w:rPr>
        <w:t>КУРСКОЙ ОБЛАСТИ</w:t>
      </w:r>
    </w:p>
    <w:p w:rsidR="003F3F6F" w:rsidRPr="00BD484B" w:rsidRDefault="003F3F6F" w:rsidP="00BD484B">
      <w:pPr>
        <w:jc w:val="center"/>
        <w:rPr>
          <w:rFonts w:ascii="Arial" w:hAnsi="Arial" w:cs="Arial"/>
          <w:b/>
          <w:sz w:val="32"/>
          <w:szCs w:val="32"/>
        </w:rPr>
      </w:pPr>
    </w:p>
    <w:p w:rsidR="003F3F6F" w:rsidRPr="00BD484B" w:rsidRDefault="003F3F6F" w:rsidP="00BD484B">
      <w:pPr>
        <w:pStyle w:val="7"/>
        <w:jc w:val="center"/>
        <w:rPr>
          <w:rFonts w:ascii="Arial" w:hAnsi="Arial" w:cs="Arial"/>
          <w:b/>
          <w:sz w:val="32"/>
          <w:szCs w:val="32"/>
        </w:rPr>
      </w:pPr>
      <w:r w:rsidRPr="00BD484B">
        <w:rPr>
          <w:rFonts w:ascii="Arial" w:hAnsi="Arial" w:cs="Arial"/>
          <w:b/>
          <w:sz w:val="32"/>
          <w:szCs w:val="32"/>
        </w:rPr>
        <w:t>ПОСТАНОВЛЕНИЕ</w:t>
      </w:r>
    </w:p>
    <w:p w:rsidR="003F3F6F" w:rsidRPr="00BD484B" w:rsidRDefault="003F3F6F" w:rsidP="00BD484B">
      <w:pPr>
        <w:jc w:val="center"/>
        <w:rPr>
          <w:rFonts w:ascii="Arial" w:hAnsi="Arial" w:cs="Arial"/>
          <w:sz w:val="32"/>
          <w:szCs w:val="32"/>
        </w:rPr>
      </w:pPr>
      <w:r w:rsidRPr="00BD484B">
        <w:rPr>
          <w:rFonts w:ascii="Arial" w:hAnsi="Arial" w:cs="Arial"/>
          <w:b/>
          <w:sz w:val="32"/>
          <w:szCs w:val="32"/>
        </w:rPr>
        <w:t>от  10</w:t>
      </w:r>
      <w:r w:rsidR="00BD484B">
        <w:rPr>
          <w:rFonts w:ascii="Arial" w:hAnsi="Arial" w:cs="Arial"/>
          <w:b/>
          <w:sz w:val="32"/>
          <w:szCs w:val="32"/>
        </w:rPr>
        <w:t xml:space="preserve"> февраля </w:t>
      </w:r>
      <w:r w:rsidRPr="00BD484B">
        <w:rPr>
          <w:rFonts w:ascii="Arial" w:hAnsi="Arial" w:cs="Arial"/>
          <w:b/>
          <w:sz w:val="32"/>
          <w:szCs w:val="32"/>
        </w:rPr>
        <w:t xml:space="preserve">2017 </w:t>
      </w:r>
      <w:r w:rsidR="00BD484B">
        <w:rPr>
          <w:rFonts w:ascii="Arial" w:hAnsi="Arial" w:cs="Arial"/>
          <w:b/>
          <w:sz w:val="32"/>
          <w:szCs w:val="32"/>
        </w:rPr>
        <w:t>года          № 2</w:t>
      </w:r>
      <w:r w:rsidRPr="00BD484B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</w:t>
      </w:r>
    </w:p>
    <w:p w:rsidR="00BD484B" w:rsidRDefault="00BD484B" w:rsidP="00BD484B">
      <w:pPr>
        <w:pStyle w:val="a4"/>
        <w:shd w:val="clear" w:color="auto" w:fill="FFFFFF"/>
        <w:tabs>
          <w:tab w:val="center" w:pos="4790"/>
          <w:tab w:val="left" w:pos="8055"/>
        </w:tabs>
        <w:jc w:val="center"/>
        <w:rPr>
          <w:rStyle w:val="a3"/>
          <w:rFonts w:ascii="Arial" w:hAnsi="Arial" w:cs="Arial"/>
          <w:bCs w:val="0"/>
          <w:color w:val="000000"/>
          <w:sz w:val="32"/>
          <w:szCs w:val="32"/>
        </w:rPr>
      </w:pPr>
    </w:p>
    <w:p w:rsidR="003F3F6F" w:rsidRPr="00BD484B" w:rsidRDefault="003F3F6F" w:rsidP="00BD484B">
      <w:pPr>
        <w:pStyle w:val="a4"/>
        <w:shd w:val="clear" w:color="auto" w:fill="FFFFFF"/>
        <w:tabs>
          <w:tab w:val="center" w:pos="4790"/>
          <w:tab w:val="left" w:pos="8055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D484B">
        <w:rPr>
          <w:rStyle w:val="a3"/>
          <w:rFonts w:ascii="Arial" w:hAnsi="Arial" w:cs="Arial"/>
          <w:bCs w:val="0"/>
          <w:color w:val="000000"/>
          <w:sz w:val="32"/>
          <w:szCs w:val="32"/>
        </w:rPr>
        <w:t xml:space="preserve">Об утверждении Плана мероприятий по                                                противодействию коррупции в </w:t>
      </w:r>
      <w:proofErr w:type="spellStart"/>
      <w:r w:rsidR="00BD484B">
        <w:rPr>
          <w:rStyle w:val="a3"/>
          <w:rFonts w:ascii="Arial" w:hAnsi="Arial" w:cs="Arial"/>
          <w:bCs w:val="0"/>
          <w:color w:val="000000"/>
          <w:sz w:val="32"/>
          <w:szCs w:val="32"/>
        </w:rPr>
        <w:t>Гридасовском</w:t>
      </w:r>
      <w:proofErr w:type="spellEnd"/>
      <w:r w:rsidR="00BD484B">
        <w:rPr>
          <w:rStyle w:val="a3"/>
          <w:rFonts w:ascii="Arial" w:hAnsi="Arial" w:cs="Arial"/>
          <w:bCs w:val="0"/>
          <w:color w:val="000000"/>
          <w:sz w:val="32"/>
          <w:szCs w:val="32"/>
        </w:rPr>
        <w:t xml:space="preserve"> </w:t>
      </w:r>
      <w:r w:rsidRPr="00BD484B">
        <w:rPr>
          <w:rStyle w:val="a3"/>
          <w:rFonts w:ascii="Arial" w:hAnsi="Arial" w:cs="Arial"/>
          <w:bCs w:val="0"/>
          <w:color w:val="000000"/>
          <w:sz w:val="32"/>
          <w:szCs w:val="32"/>
        </w:rPr>
        <w:t xml:space="preserve">                                          сельсовете </w:t>
      </w:r>
      <w:proofErr w:type="spellStart"/>
      <w:r w:rsidRPr="00BD484B">
        <w:rPr>
          <w:rStyle w:val="a3"/>
          <w:rFonts w:ascii="Arial" w:hAnsi="Arial" w:cs="Arial"/>
          <w:bCs w:val="0"/>
          <w:color w:val="000000"/>
          <w:sz w:val="32"/>
          <w:szCs w:val="32"/>
        </w:rPr>
        <w:t>Обоянского</w:t>
      </w:r>
      <w:proofErr w:type="spellEnd"/>
      <w:r w:rsidRPr="00BD484B">
        <w:rPr>
          <w:rStyle w:val="a3"/>
          <w:rFonts w:ascii="Arial" w:hAnsi="Arial" w:cs="Arial"/>
          <w:bCs w:val="0"/>
          <w:color w:val="000000"/>
          <w:sz w:val="32"/>
          <w:szCs w:val="32"/>
        </w:rPr>
        <w:t xml:space="preserve"> района Курской области                                                 на 2017 - 2019 годы</w:t>
      </w:r>
    </w:p>
    <w:p w:rsidR="003F3F6F" w:rsidRPr="00BD484B" w:rsidRDefault="003F3F6F" w:rsidP="003F3F6F">
      <w:pPr>
        <w:tabs>
          <w:tab w:val="left" w:pos="585"/>
        </w:tabs>
        <w:jc w:val="both"/>
        <w:rPr>
          <w:rFonts w:ascii="Arial" w:hAnsi="Arial" w:cs="Arial"/>
          <w:color w:val="000000"/>
        </w:rPr>
      </w:pPr>
      <w:r w:rsidRPr="00BD484B">
        <w:rPr>
          <w:rFonts w:ascii="Arial" w:hAnsi="Arial" w:cs="Arial"/>
          <w:color w:val="000000"/>
        </w:rPr>
        <w:t xml:space="preserve">      В целях реализации Федерального закона от 25 декабря 2008 года  № 273-ФЗ "О противодействии коррупции",  Закона  Курской области от 11 ноября 2008 года № 85-ЗКО "О противодействии коррупции в Курской области", принимая во внимание постановление Администрации  Курской области от 28.12.2016 № 1021-па «Об утверждении областной антикоррупционной программы «План противодействия коррупции в Курской области на 2017-2019 годы», постановление Администрации </w:t>
      </w:r>
      <w:proofErr w:type="spellStart"/>
      <w:r w:rsidRPr="00BD484B">
        <w:rPr>
          <w:rFonts w:ascii="Arial" w:hAnsi="Arial" w:cs="Arial"/>
          <w:color w:val="000000"/>
        </w:rPr>
        <w:t>Обоянского</w:t>
      </w:r>
      <w:proofErr w:type="spellEnd"/>
      <w:r w:rsidRPr="00BD484B">
        <w:rPr>
          <w:rFonts w:ascii="Arial" w:hAnsi="Arial" w:cs="Arial"/>
          <w:color w:val="000000"/>
        </w:rPr>
        <w:t xml:space="preserve"> района Курской области от 29.12.2016 № 572 «Об утверждении районной </w:t>
      </w:r>
      <w:r w:rsidRPr="00BD484B">
        <w:rPr>
          <w:rFonts w:ascii="Arial" w:hAnsi="Arial" w:cs="Arial"/>
        </w:rPr>
        <w:t xml:space="preserve">антикоррупционной программы "План противодействия коррупции  </w:t>
      </w:r>
      <w:r w:rsidRPr="00BD484B">
        <w:rPr>
          <w:rFonts w:ascii="Arial" w:hAnsi="Arial" w:cs="Arial"/>
          <w:color w:val="000000"/>
        </w:rPr>
        <w:t xml:space="preserve">в </w:t>
      </w:r>
      <w:proofErr w:type="spellStart"/>
      <w:r w:rsidRPr="00BD484B">
        <w:rPr>
          <w:rFonts w:ascii="Arial" w:hAnsi="Arial" w:cs="Arial"/>
          <w:color w:val="000000"/>
        </w:rPr>
        <w:t>Обоянском</w:t>
      </w:r>
      <w:proofErr w:type="spellEnd"/>
      <w:r w:rsidRPr="00BD484B">
        <w:rPr>
          <w:rFonts w:ascii="Arial" w:hAnsi="Arial" w:cs="Arial"/>
          <w:color w:val="000000"/>
        </w:rPr>
        <w:t xml:space="preserve"> районе  на 2017-2019 годы", Администрация </w:t>
      </w:r>
      <w:proofErr w:type="spellStart"/>
      <w:r w:rsidR="00BD484B" w:rsidRPr="00BD484B">
        <w:rPr>
          <w:rFonts w:ascii="Arial" w:hAnsi="Arial" w:cs="Arial"/>
          <w:color w:val="000000"/>
        </w:rPr>
        <w:t>Гридасовского</w:t>
      </w:r>
      <w:proofErr w:type="spellEnd"/>
      <w:r w:rsidRPr="00BD484B">
        <w:rPr>
          <w:rFonts w:ascii="Arial" w:hAnsi="Arial" w:cs="Arial"/>
          <w:color w:val="000000"/>
        </w:rPr>
        <w:t xml:space="preserve"> сельсовета </w:t>
      </w:r>
      <w:proofErr w:type="spellStart"/>
      <w:r w:rsidRPr="00BD484B">
        <w:rPr>
          <w:rFonts w:ascii="Arial" w:hAnsi="Arial" w:cs="Arial"/>
          <w:color w:val="000000"/>
        </w:rPr>
        <w:t>Обоянского</w:t>
      </w:r>
      <w:proofErr w:type="spellEnd"/>
      <w:r w:rsidRPr="00BD484B">
        <w:rPr>
          <w:rFonts w:ascii="Arial" w:hAnsi="Arial" w:cs="Arial"/>
          <w:color w:val="000000"/>
        </w:rPr>
        <w:t xml:space="preserve"> района Курской области ПОСТАНОВЛЯЕТ:</w:t>
      </w:r>
    </w:p>
    <w:p w:rsidR="003F3F6F" w:rsidRPr="00BD484B" w:rsidRDefault="003F3F6F" w:rsidP="003F3F6F">
      <w:pPr>
        <w:jc w:val="both"/>
        <w:rPr>
          <w:rFonts w:ascii="Arial" w:hAnsi="Arial" w:cs="Arial"/>
          <w:color w:val="000000"/>
        </w:rPr>
      </w:pPr>
      <w:r w:rsidRPr="00BD484B">
        <w:rPr>
          <w:rFonts w:ascii="Arial" w:hAnsi="Arial" w:cs="Arial"/>
        </w:rPr>
        <w:t xml:space="preserve">    1. </w:t>
      </w:r>
      <w:r w:rsidRPr="00BD484B">
        <w:rPr>
          <w:rFonts w:ascii="Arial" w:hAnsi="Arial" w:cs="Arial"/>
          <w:color w:val="222222"/>
        </w:rPr>
        <w:t xml:space="preserve">Утвердить прилагаемый План мероприятий по противодействию коррупции в </w:t>
      </w:r>
      <w:proofErr w:type="spellStart"/>
      <w:r w:rsidR="00BD484B" w:rsidRPr="00BD484B">
        <w:rPr>
          <w:rFonts w:ascii="Arial" w:hAnsi="Arial" w:cs="Arial"/>
          <w:color w:val="222222"/>
        </w:rPr>
        <w:t>Гридасовском</w:t>
      </w:r>
      <w:proofErr w:type="spellEnd"/>
      <w:r w:rsidRPr="00BD484B">
        <w:rPr>
          <w:rFonts w:ascii="Arial" w:hAnsi="Arial" w:cs="Arial"/>
          <w:color w:val="222222"/>
        </w:rPr>
        <w:t xml:space="preserve"> сельсовете </w:t>
      </w:r>
      <w:proofErr w:type="spellStart"/>
      <w:r w:rsidRPr="00BD484B">
        <w:rPr>
          <w:rFonts w:ascii="Arial" w:hAnsi="Arial" w:cs="Arial"/>
          <w:color w:val="222222"/>
        </w:rPr>
        <w:t>Обоянского</w:t>
      </w:r>
      <w:proofErr w:type="spellEnd"/>
      <w:r w:rsidRPr="00BD484B">
        <w:rPr>
          <w:rFonts w:ascii="Arial" w:hAnsi="Arial" w:cs="Arial"/>
          <w:color w:val="222222"/>
        </w:rPr>
        <w:t xml:space="preserve"> района Курской области    </w:t>
      </w:r>
      <w:r w:rsidRPr="00BD484B">
        <w:rPr>
          <w:rFonts w:ascii="Arial" w:hAnsi="Arial" w:cs="Arial"/>
          <w:color w:val="000000"/>
        </w:rPr>
        <w:t>на 2017-2019  годы.</w:t>
      </w:r>
    </w:p>
    <w:p w:rsidR="003F3F6F" w:rsidRPr="00BD484B" w:rsidRDefault="003F3F6F" w:rsidP="003F3F6F">
      <w:pPr>
        <w:spacing w:line="315" w:lineRule="atLeast"/>
        <w:jc w:val="both"/>
        <w:textAlignment w:val="baseline"/>
        <w:rPr>
          <w:rFonts w:ascii="Arial" w:hAnsi="Arial" w:cs="Arial"/>
          <w:color w:val="000000"/>
        </w:rPr>
      </w:pPr>
      <w:r w:rsidRPr="00BD484B">
        <w:rPr>
          <w:rFonts w:ascii="Arial" w:hAnsi="Arial" w:cs="Arial"/>
          <w:color w:val="000000"/>
        </w:rPr>
        <w:t xml:space="preserve">   2. Администрации </w:t>
      </w:r>
      <w:proofErr w:type="spellStart"/>
      <w:r w:rsidR="00BD484B" w:rsidRPr="00BD484B">
        <w:rPr>
          <w:rFonts w:ascii="Arial" w:hAnsi="Arial" w:cs="Arial"/>
          <w:color w:val="000000"/>
        </w:rPr>
        <w:t>Гридасовского</w:t>
      </w:r>
      <w:proofErr w:type="spellEnd"/>
      <w:r w:rsidRPr="00BD484B">
        <w:rPr>
          <w:rFonts w:ascii="Arial" w:hAnsi="Arial" w:cs="Arial"/>
          <w:color w:val="000000"/>
        </w:rPr>
        <w:t xml:space="preserve"> сельсовета, подведомственным муниципальным учреждениям обеспечить реализацию  Плана мероприятий по противодействию коррупции в </w:t>
      </w:r>
      <w:proofErr w:type="spellStart"/>
      <w:r w:rsidR="00BD484B" w:rsidRPr="00BD484B">
        <w:rPr>
          <w:rFonts w:ascii="Arial" w:hAnsi="Arial" w:cs="Arial"/>
          <w:color w:val="000000"/>
        </w:rPr>
        <w:t>Гридасовском</w:t>
      </w:r>
      <w:proofErr w:type="spellEnd"/>
      <w:r w:rsidRPr="00BD484B">
        <w:rPr>
          <w:rFonts w:ascii="Arial" w:hAnsi="Arial" w:cs="Arial"/>
          <w:color w:val="000000"/>
        </w:rPr>
        <w:t xml:space="preserve">  сельсовете </w:t>
      </w:r>
      <w:proofErr w:type="spellStart"/>
      <w:r w:rsidRPr="00BD484B">
        <w:rPr>
          <w:rFonts w:ascii="Arial" w:hAnsi="Arial" w:cs="Arial"/>
          <w:color w:val="000000"/>
        </w:rPr>
        <w:t>Обоянского</w:t>
      </w:r>
      <w:proofErr w:type="spellEnd"/>
      <w:r w:rsidRPr="00BD484B">
        <w:rPr>
          <w:rFonts w:ascii="Arial" w:hAnsi="Arial" w:cs="Arial"/>
          <w:color w:val="000000"/>
        </w:rPr>
        <w:t xml:space="preserve"> района Курской области на 2017-2019  годы.</w:t>
      </w:r>
    </w:p>
    <w:p w:rsidR="003F3F6F" w:rsidRPr="00BD484B" w:rsidRDefault="003F3F6F" w:rsidP="003F3F6F">
      <w:pPr>
        <w:jc w:val="both"/>
        <w:rPr>
          <w:rFonts w:ascii="Arial" w:hAnsi="Arial" w:cs="Arial"/>
          <w:color w:val="000000"/>
        </w:rPr>
      </w:pPr>
      <w:r w:rsidRPr="00BD484B">
        <w:rPr>
          <w:rFonts w:ascii="Arial" w:hAnsi="Arial" w:cs="Arial"/>
        </w:rPr>
        <w:t xml:space="preserve">    3. </w:t>
      </w:r>
      <w:r w:rsidRPr="00BD484B">
        <w:rPr>
          <w:rFonts w:ascii="Arial" w:hAnsi="Arial" w:cs="Arial"/>
          <w:color w:val="000000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="00BD484B" w:rsidRPr="00BD484B">
        <w:rPr>
          <w:rFonts w:ascii="Arial" w:hAnsi="Arial" w:cs="Arial"/>
          <w:color w:val="000000"/>
        </w:rPr>
        <w:t>Гридасовского</w:t>
      </w:r>
      <w:proofErr w:type="spellEnd"/>
      <w:r w:rsidRPr="00BD484B">
        <w:rPr>
          <w:rFonts w:ascii="Arial" w:hAnsi="Arial" w:cs="Arial"/>
          <w:color w:val="000000"/>
        </w:rPr>
        <w:t xml:space="preserve">  сельсовета </w:t>
      </w:r>
      <w:proofErr w:type="spellStart"/>
      <w:r w:rsidR="00BD484B" w:rsidRPr="00BD484B">
        <w:rPr>
          <w:rFonts w:ascii="Arial" w:hAnsi="Arial" w:cs="Arial"/>
          <w:color w:val="000000"/>
        </w:rPr>
        <w:t>Бычихину</w:t>
      </w:r>
      <w:proofErr w:type="spellEnd"/>
      <w:r w:rsidR="00BD484B" w:rsidRPr="00BD484B">
        <w:rPr>
          <w:rFonts w:ascii="Arial" w:hAnsi="Arial" w:cs="Arial"/>
          <w:color w:val="000000"/>
        </w:rPr>
        <w:t xml:space="preserve"> З.И.</w:t>
      </w:r>
    </w:p>
    <w:p w:rsidR="003F3F6F" w:rsidRPr="00BD484B" w:rsidRDefault="003F3F6F" w:rsidP="003F3F6F">
      <w:pPr>
        <w:jc w:val="both"/>
        <w:rPr>
          <w:rFonts w:ascii="Arial" w:hAnsi="Arial" w:cs="Arial"/>
          <w:color w:val="222222"/>
        </w:rPr>
      </w:pPr>
      <w:r w:rsidRPr="00BD484B">
        <w:rPr>
          <w:rFonts w:ascii="Arial" w:hAnsi="Arial" w:cs="Arial"/>
          <w:color w:val="222222"/>
        </w:rPr>
        <w:t xml:space="preserve">    4. Постановление вступает в силу со дня его обнародования в установленном порядке и распространяет свое действие на правоотношения, возникшие с 01 января 2017 года.</w:t>
      </w:r>
    </w:p>
    <w:p w:rsidR="003F3F6F" w:rsidRPr="00BD484B" w:rsidRDefault="003F3F6F" w:rsidP="003F3F6F">
      <w:pPr>
        <w:jc w:val="both"/>
        <w:rPr>
          <w:rFonts w:ascii="Arial" w:hAnsi="Arial" w:cs="Arial"/>
        </w:rPr>
      </w:pPr>
    </w:p>
    <w:p w:rsidR="003F3F6F" w:rsidRPr="00BD484B" w:rsidRDefault="003F3F6F" w:rsidP="003F3F6F">
      <w:pPr>
        <w:jc w:val="both"/>
        <w:rPr>
          <w:rFonts w:ascii="Arial" w:hAnsi="Arial" w:cs="Arial"/>
        </w:rPr>
      </w:pPr>
    </w:p>
    <w:p w:rsidR="003F3F6F" w:rsidRPr="00BD484B" w:rsidRDefault="003F3F6F" w:rsidP="003F3F6F">
      <w:pPr>
        <w:jc w:val="both"/>
        <w:rPr>
          <w:rFonts w:ascii="Arial" w:hAnsi="Arial" w:cs="Arial"/>
        </w:rPr>
      </w:pPr>
      <w:r w:rsidRPr="00BD484B">
        <w:rPr>
          <w:rFonts w:ascii="Arial" w:hAnsi="Arial" w:cs="Arial"/>
        </w:rPr>
        <w:t xml:space="preserve">     Глава </w:t>
      </w:r>
      <w:proofErr w:type="spellStart"/>
      <w:r w:rsidR="00BD484B" w:rsidRPr="00BD484B">
        <w:rPr>
          <w:rFonts w:ascii="Arial" w:hAnsi="Arial" w:cs="Arial"/>
        </w:rPr>
        <w:t>Гридасовского</w:t>
      </w:r>
      <w:proofErr w:type="spellEnd"/>
      <w:r w:rsidRPr="00BD484B">
        <w:rPr>
          <w:rFonts w:ascii="Arial" w:hAnsi="Arial" w:cs="Arial"/>
        </w:rPr>
        <w:t xml:space="preserve">  сельсовета                                    </w:t>
      </w:r>
      <w:proofErr w:type="spellStart"/>
      <w:r w:rsidR="00BD484B" w:rsidRPr="00BD484B">
        <w:rPr>
          <w:rFonts w:ascii="Arial" w:hAnsi="Arial" w:cs="Arial"/>
        </w:rPr>
        <w:t>А.Г.Ивакина</w:t>
      </w:r>
      <w:proofErr w:type="spellEnd"/>
    </w:p>
    <w:p w:rsidR="003F3F6F" w:rsidRPr="00BD484B" w:rsidRDefault="003F3F6F" w:rsidP="003F3F6F">
      <w:pPr>
        <w:shd w:val="clear" w:color="auto" w:fill="FFFFFF"/>
        <w:rPr>
          <w:rFonts w:ascii="Arial" w:hAnsi="Arial" w:cs="Arial"/>
        </w:rPr>
      </w:pPr>
    </w:p>
    <w:p w:rsidR="003F3F6F" w:rsidRPr="00BD484B" w:rsidRDefault="003F3F6F" w:rsidP="003F3F6F">
      <w:pPr>
        <w:shd w:val="clear" w:color="auto" w:fill="FFFFFF"/>
        <w:rPr>
          <w:rFonts w:ascii="Arial" w:hAnsi="Arial" w:cs="Arial"/>
        </w:rPr>
      </w:pPr>
      <w:r w:rsidRPr="00BD484B">
        <w:rPr>
          <w:rFonts w:ascii="Arial" w:hAnsi="Arial" w:cs="Arial"/>
        </w:rPr>
        <w:t xml:space="preserve">исп. </w:t>
      </w:r>
      <w:proofErr w:type="spellStart"/>
      <w:r w:rsidR="00BD484B" w:rsidRPr="00BD484B">
        <w:rPr>
          <w:rFonts w:ascii="Arial" w:hAnsi="Arial" w:cs="Arial"/>
        </w:rPr>
        <w:t>З.И.Бычихина</w:t>
      </w:r>
      <w:proofErr w:type="spellEnd"/>
      <w:r w:rsidRPr="00BD484B">
        <w:rPr>
          <w:rFonts w:ascii="Arial" w:hAnsi="Arial" w:cs="Arial"/>
        </w:rPr>
        <w:t xml:space="preserve">   </w:t>
      </w:r>
    </w:p>
    <w:p w:rsidR="003F3F6F" w:rsidRPr="00BD484B" w:rsidRDefault="003F3F6F" w:rsidP="003F3F6F">
      <w:pPr>
        <w:widowControl/>
        <w:shd w:val="clear" w:color="auto" w:fill="FFFFFF"/>
        <w:jc w:val="both"/>
        <w:rPr>
          <w:rFonts w:ascii="Arial" w:hAnsi="Arial" w:cs="Arial"/>
        </w:rPr>
      </w:pPr>
      <w:r w:rsidRPr="00BD484B">
        <w:rPr>
          <w:rFonts w:ascii="Arial" w:hAnsi="Arial" w:cs="Arial"/>
        </w:rPr>
        <w:t xml:space="preserve">  т.8(47141) 2-33-01</w:t>
      </w:r>
    </w:p>
    <w:p w:rsidR="00BD484B" w:rsidRDefault="00BD484B" w:rsidP="003F3F6F">
      <w:pPr>
        <w:jc w:val="right"/>
        <w:rPr>
          <w:rFonts w:ascii="Arial" w:hAnsi="Arial" w:cs="Arial"/>
          <w:bCs/>
        </w:rPr>
      </w:pPr>
    </w:p>
    <w:p w:rsidR="00BD484B" w:rsidRDefault="00BD484B" w:rsidP="003F3F6F">
      <w:pPr>
        <w:jc w:val="right"/>
        <w:rPr>
          <w:rFonts w:ascii="Arial" w:hAnsi="Arial" w:cs="Arial"/>
          <w:bCs/>
        </w:rPr>
      </w:pPr>
    </w:p>
    <w:p w:rsidR="00BD484B" w:rsidRDefault="00BD484B" w:rsidP="003F3F6F">
      <w:pPr>
        <w:jc w:val="right"/>
        <w:rPr>
          <w:rFonts w:ascii="Arial" w:hAnsi="Arial" w:cs="Arial"/>
          <w:bCs/>
        </w:rPr>
      </w:pPr>
    </w:p>
    <w:p w:rsidR="00BD484B" w:rsidRDefault="00BD484B" w:rsidP="003F3F6F">
      <w:pPr>
        <w:jc w:val="right"/>
        <w:rPr>
          <w:rFonts w:ascii="Arial" w:hAnsi="Arial" w:cs="Arial"/>
          <w:bCs/>
        </w:rPr>
      </w:pPr>
    </w:p>
    <w:p w:rsidR="00BD484B" w:rsidRDefault="00BD484B" w:rsidP="003F3F6F">
      <w:pPr>
        <w:jc w:val="right"/>
        <w:rPr>
          <w:rFonts w:ascii="Arial" w:hAnsi="Arial" w:cs="Arial"/>
          <w:bCs/>
        </w:rPr>
      </w:pPr>
    </w:p>
    <w:p w:rsidR="003F3F6F" w:rsidRPr="00C8521C" w:rsidRDefault="003F3F6F" w:rsidP="003F3F6F">
      <w:pPr>
        <w:jc w:val="right"/>
        <w:rPr>
          <w:rFonts w:ascii="Arial" w:hAnsi="Arial" w:cs="Arial"/>
          <w:bCs/>
          <w:sz w:val="22"/>
          <w:szCs w:val="22"/>
        </w:rPr>
      </w:pPr>
      <w:r w:rsidRPr="00C8521C">
        <w:rPr>
          <w:rFonts w:ascii="Arial" w:hAnsi="Arial" w:cs="Arial"/>
          <w:bCs/>
          <w:sz w:val="22"/>
          <w:szCs w:val="22"/>
        </w:rPr>
        <w:lastRenderedPageBreak/>
        <w:t>УТВЕРЖДЕН</w:t>
      </w:r>
    </w:p>
    <w:p w:rsidR="003F3F6F" w:rsidRPr="00C8521C" w:rsidRDefault="003F3F6F" w:rsidP="003F3F6F">
      <w:pPr>
        <w:jc w:val="right"/>
        <w:rPr>
          <w:rFonts w:ascii="Arial" w:hAnsi="Arial" w:cs="Arial"/>
          <w:bCs/>
          <w:sz w:val="22"/>
          <w:szCs w:val="22"/>
        </w:rPr>
      </w:pPr>
      <w:r w:rsidRPr="00C8521C">
        <w:rPr>
          <w:rFonts w:ascii="Arial" w:hAnsi="Arial" w:cs="Arial"/>
          <w:bCs/>
          <w:sz w:val="22"/>
          <w:szCs w:val="22"/>
        </w:rPr>
        <w:t>Постановлением</w:t>
      </w:r>
    </w:p>
    <w:p w:rsidR="003F3F6F" w:rsidRPr="00C8521C" w:rsidRDefault="003F3F6F" w:rsidP="003F3F6F">
      <w:pPr>
        <w:jc w:val="right"/>
        <w:rPr>
          <w:rFonts w:ascii="Arial" w:hAnsi="Arial" w:cs="Arial"/>
          <w:bCs/>
          <w:sz w:val="22"/>
          <w:szCs w:val="22"/>
        </w:rPr>
      </w:pPr>
      <w:r w:rsidRPr="00C8521C">
        <w:rPr>
          <w:rFonts w:ascii="Arial" w:hAnsi="Arial" w:cs="Arial"/>
          <w:bCs/>
          <w:sz w:val="22"/>
          <w:szCs w:val="22"/>
        </w:rPr>
        <w:t>Администрации</w:t>
      </w:r>
    </w:p>
    <w:p w:rsidR="003F3F6F" w:rsidRPr="00C8521C" w:rsidRDefault="00BD484B" w:rsidP="003F3F6F">
      <w:pPr>
        <w:jc w:val="right"/>
        <w:rPr>
          <w:rFonts w:ascii="Arial" w:hAnsi="Arial" w:cs="Arial"/>
          <w:bCs/>
          <w:sz w:val="22"/>
          <w:szCs w:val="22"/>
        </w:rPr>
      </w:pPr>
      <w:proofErr w:type="spellStart"/>
      <w:r w:rsidRPr="00C8521C">
        <w:rPr>
          <w:rFonts w:ascii="Arial" w:hAnsi="Arial" w:cs="Arial"/>
          <w:bCs/>
          <w:sz w:val="22"/>
          <w:szCs w:val="22"/>
        </w:rPr>
        <w:t>Гридасовского</w:t>
      </w:r>
      <w:proofErr w:type="spellEnd"/>
      <w:r w:rsidR="003F3F6F" w:rsidRPr="00C8521C">
        <w:rPr>
          <w:rFonts w:ascii="Arial" w:hAnsi="Arial" w:cs="Arial"/>
          <w:bCs/>
          <w:sz w:val="22"/>
          <w:szCs w:val="22"/>
        </w:rPr>
        <w:t xml:space="preserve"> сельсовета</w:t>
      </w:r>
    </w:p>
    <w:p w:rsidR="003F3F6F" w:rsidRPr="00C8521C" w:rsidRDefault="003F3F6F" w:rsidP="003F3F6F">
      <w:pPr>
        <w:jc w:val="right"/>
        <w:rPr>
          <w:rFonts w:ascii="Arial" w:hAnsi="Arial" w:cs="Arial"/>
          <w:bCs/>
          <w:sz w:val="22"/>
          <w:szCs w:val="22"/>
        </w:rPr>
      </w:pPr>
      <w:proofErr w:type="spellStart"/>
      <w:r w:rsidRPr="00C8521C">
        <w:rPr>
          <w:rFonts w:ascii="Arial" w:hAnsi="Arial" w:cs="Arial"/>
          <w:bCs/>
          <w:sz w:val="22"/>
          <w:szCs w:val="22"/>
        </w:rPr>
        <w:t>Обоянского</w:t>
      </w:r>
      <w:proofErr w:type="spellEnd"/>
      <w:r w:rsidRPr="00C8521C">
        <w:rPr>
          <w:rFonts w:ascii="Arial" w:hAnsi="Arial" w:cs="Arial"/>
          <w:bCs/>
          <w:sz w:val="22"/>
          <w:szCs w:val="22"/>
        </w:rPr>
        <w:t xml:space="preserve"> района</w:t>
      </w:r>
    </w:p>
    <w:p w:rsidR="003F3F6F" w:rsidRPr="00C8521C" w:rsidRDefault="003F3F6F" w:rsidP="003F3F6F">
      <w:pPr>
        <w:jc w:val="right"/>
        <w:rPr>
          <w:rFonts w:ascii="Arial" w:hAnsi="Arial" w:cs="Arial"/>
          <w:bCs/>
          <w:sz w:val="22"/>
          <w:szCs w:val="22"/>
        </w:rPr>
      </w:pPr>
      <w:r w:rsidRPr="00C8521C">
        <w:rPr>
          <w:rFonts w:ascii="Arial" w:hAnsi="Arial" w:cs="Arial"/>
          <w:bCs/>
          <w:sz w:val="22"/>
          <w:szCs w:val="22"/>
        </w:rPr>
        <w:t xml:space="preserve">Курской области </w:t>
      </w:r>
    </w:p>
    <w:p w:rsidR="003F3F6F" w:rsidRPr="00C8521C" w:rsidRDefault="003F3F6F" w:rsidP="003F3F6F">
      <w:pPr>
        <w:jc w:val="right"/>
        <w:rPr>
          <w:rFonts w:ascii="Arial" w:hAnsi="Arial" w:cs="Arial"/>
          <w:bCs/>
          <w:sz w:val="22"/>
          <w:szCs w:val="22"/>
        </w:rPr>
      </w:pPr>
      <w:r w:rsidRPr="00C8521C">
        <w:rPr>
          <w:rFonts w:ascii="Arial" w:hAnsi="Arial" w:cs="Arial"/>
          <w:bCs/>
          <w:sz w:val="22"/>
          <w:szCs w:val="22"/>
        </w:rPr>
        <w:t xml:space="preserve">от 10.02.2017   </w:t>
      </w:r>
      <w:r w:rsidR="00BD484B" w:rsidRPr="00C8521C">
        <w:rPr>
          <w:rFonts w:ascii="Arial" w:hAnsi="Arial" w:cs="Arial"/>
          <w:bCs/>
          <w:sz w:val="22"/>
          <w:szCs w:val="22"/>
        </w:rPr>
        <w:t>№ 2</w:t>
      </w:r>
    </w:p>
    <w:p w:rsidR="003F3F6F" w:rsidRPr="00C8521C" w:rsidRDefault="003F3F6F" w:rsidP="003F3F6F">
      <w:pPr>
        <w:jc w:val="right"/>
        <w:rPr>
          <w:rFonts w:ascii="Arial" w:hAnsi="Arial" w:cs="Arial"/>
          <w:bCs/>
          <w:sz w:val="22"/>
          <w:szCs w:val="22"/>
        </w:rPr>
      </w:pPr>
    </w:p>
    <w:p w:rsidR="003F3F6F" w:rsidRPr="00C8521C" w:rsidRDefault="003F3F6F" w:rsidP="003F3F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521C">
        <w:rPr>
          <w:rFonts w:ascii="Arial" w:hAnsi="Arial" w:cs="Arial"/>
          <w:b/>
          <w:bCs/>
          <w:sz w:val="22"/>
          <w:szCs w:val="22"/>
        </w:rPr>
        <w:t>ПЛАН</w:t>
      </w:r>
    </w:p>
    <w:p w:rsidR="003F3F6F" w:rsidRPr="00C8521C" w:rsidRDefault="003F3F6F" w:rsidP="003F3F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521C">
        <w:rPr>
          <w:rFonts w:ascii="Arial" w:hAnsi="Arial" w:cs="Arial"/>
          <w:b/>
          <w:bCs/>
          <w:sz w:val="22"/>
          <w:szCs w:val="22"/>
        </w:rPr>
        <w:t xml:space="preserve">мероприятий по противодействию коррупции </w:t>
      </w:r>
    </w:p>
    <w:p w:rsidR="003F3F6F" w:rsidRPr="00C8521C" w:rsidRDefault="003F3F6F" w:rsidP="003F3F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521C">
        <w:rPr>
          <w:rFonts w:ascii="Arial" w:hAnsi="Arial" w:cs="Arial"/>
          <w:b/>
          <w:bCs/>
          <w:sz w:val="22"/>
          <w:szCs w:val="22"/>
        </w:rPr>
        <w:t xml:space="preserve">в  </w:t>
      </w:r>
      <w:proofErr w:type="spellStart"/>
      <w:r w:rsidR="00BD484B" w:rsidRPr="00C8521C">
        <w:rPr>
          <w:rFonts w:ascii="Arial" w:hAnsi="Arial" w:cs="Arial"/>
          <w:b/>
          <w:bCs/>
          <w:sz w:val="22"/>
          <w:szCs w:val="22"/>
        </w:rPr>
        <w:t>Гридасовском</w:t>
      </w:r>
      <w:proofErr w:type="spellEnd"/>
      <w:r w:rsidRPr="00C8521C">
        <w:rPr>
          <w:rFonts w:ascii="Arial" w:hAnsi="Arial" w:cs="Arial"/>
          <w:b/>
          <w:bCs/>
          <w:sz w:val="22"/>
          <w:szCs w:val="22"/>
        </w:rPr>
        <w:t xml:space="preserve">  сельсовете </w:t>
      </w:r>
      <w:proofErr w:type="spellStart"/>
      <w:r w:rsidRPr="00C8521C">
        <w:rPr>
          <w:rFonts w:ascii="Arial" w:hAnsi="Arial" w:cs="Arial"/>
          <w:b/>
          <w:bCs/>
          <w:sz w:val="22"/>
          <w:szCs w:val="22"/>
        </w:rPr>
        <w:t>Обоянского</w:t>
      </w:r>
      <w:proofErr w:type="spellEnd"/>
      <w:r w:rsidRPr="00C8521C">
        <w:rPr>
          <w:rFonts w:ascii="Arial" w:hAnsi="Arial" w:cs="Arial"/>
          <w:b/>
          <w:bCs/>
          <w:sz w:val="22"/>
          <w:szCs w:val="22"/>
        </w:rPr>
        <w:t xml:space="preserve"> района Курской области  </w:t>
      </w:r>
    </w:p>
    <w:p w:rsidR="003F3F6F" w:rsidRPr="00C8521C" w:rsidRDefault="003F3F6F" w:rsidP="003F3F6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521C">
        <w:rPr>
          <w:rFonts w:ascii="Arial" w:hAnsi="Arial" w:cs="Arial"/>
          <w:b/>
          <w:bCs/>
          <w:sz w:val="22"/>
          <w:szCs w:val="22"/>
        </w:rPr>
        <w:t>на 2017-2019 годы</w:t>
      </w:r>
    </w:p>
    <w:p w:rsidR="003F3F6F" w:rsidRPr="00C8521C" w:rsidRDefault="003F3F6F" w:rsidP="003F3F6F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45"/>
        <w:gridCol w:w="3208"/>
        <w:gridCol w:w="1701"/>
        <w:gridCol w:w="1650"/>
        <w:gridCol w:w="30"/>
        <w:gridCol w:w="1864"/>
      </w:tblGrid>
      <w:tr w:rsidR="003F3F6F" w:rsidRPr="00C8521C" w:rsidTr="003F3F6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  <w:p w:rsidR="003F3F6F" w:rsidRPr="00C8521C" w:rsidRDefault="003F3F6F" w:rsidP="003500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8521C">
              <w:rPr>
                <w:rFonts w:ascii="Arial" w:hAnsi="Arial" w:cs="Arial"/>
                <w:bCs/>
                <w:sz w:val="22"/>
                <w:szCs w:val="22"/>
              </w:rPr>
              <w:t>п</w:t>
            </w:r>
            <w:proofErr w:type="gramEnd"/>
            <w:r w:rsidRPr="00C8521C">
              <w:rPr>
                <w:rFonts w:ascii="Arial" w:hAnsi="Arial" w:cs="Arial"/>
                <w:bCs/>
                <w:sz w:val="22"/>
                <w:szCs w:val="22"/>
              </w:rPr>
              <w:t>/п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Ожидаемый результат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Срок</w:t>
            </w:r>
          </w:p>
          <w:p w:rsidR="003F3F6F" w:rsidRPr="00C8521C" w:rsidRDefault="003F3F6F" w:rsidP="003500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реализации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3F3F6F" w:rsidRPr="00C8521C" w:rsidTr="003F3F6F"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/>
                <w:bCs/>
                <w:sz w:val="22"/>
                <w:szCs w:val="22"/>
              </w:rPr>
              <w:t>1. Координационные мероприятия механизмов противодействия коррупции</w:t>
            </w:r>
          </w:p>
          <w:p w:rsidR="003F3F6F" w:rsidRPr="00C8521C" w:rsidRDefault="003F3F6F" w:rsidP="003500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3F6F" w:rsidRPr="00C8521C" w:rsidTr="003F3F6F"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/>
                <w:bCs/>
                <w:sz w:val="22"/>
                <w:szCs w:val="22"/>
              </w:rPr>
              <w:t>1.1. Правовое обеспечение в сфере противодействия коррупции</w:t>
            </w:r>
          </w:p>
        </w:tc>
      </w:tr>
      <w:tr w:rsidR="003F3F6F" w:rsidRPr="00C8521C" w:rsidTr="003F3F6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1.1.1.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Принятие нормативных правовых актов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сельсовета, направленных на противодействие коррупции, в том числе своевременное приведение в соответствие с федеральным и областным  законодательством нормативных правовых актов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2017-2019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гг.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сельсовета,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1.1.2.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F3F6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Разработка и утверждение плана мероприятий по противодействию коррупции на 2017 - 2019 годы  в 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Гридасовском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I квартал </w:t>
            </w:r>
          </w:p>
          <w:p w:rsidR="003F3F6F" w:rsidRPr="00C8521C" w:rsidRDefault="003F3F6F" w:rsidP="0035008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сельсовета,</w:t>
            </w:r>
          </w:p>
          <w:p w:rsidR="003F3F6F" w:rsidRPr="00C8521C" w:rsidRDefault="003F3F6F" w:rsidP="0035008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 </w:t>
            </w:r>
            <w:r w:rsidRPr="00C852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3F6F" w:rsidRPr="00C8521C" w:rsidTr="003F3F6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1.1.3.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Проведение антикоррупционной экспертизы разрабатываемых Администрацией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проектов нормативных правовых актов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Выявление и устранение 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в  проектах нормативных правовых актов коррупциогенных факторов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2017-2019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гг.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 </w:t>
            </w:r>
          </w:p>
        </w:tc>
      </w:tr>
      <w:tr w:rsidR="003F3F6F" w:rsidRPr="00C8521C" w:rsidTr="003F3F6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1.1.4.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Выявление и устранение </w:t>
            </w:r>
            <w:proofErr w:type="gramStart"/>
            <w:r w:rsidRPr="00C8521C">
              <w:rPr>
                <w:rFonts w:ascii="Arial" w:hAnsi="Arial" w:cs="Arial"/>
                <w:bCs/>
                <w:sz w:val="22"/>
                <w:szCs w:val="22"/>
              </w:rPr>
              <w:t>в</w:t>
            </w:r>
            <w:proofErr w:type="gramEnd"/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нормативных правовых </w:t>
            </w:r>
            <w:proofErr w:type="gramStart"/>
            <w:r w:rsidRPr="00C8521C">
              <w:rPr>
                <w:rFonts w:ascii="Arial" w:hAnsi="Arial" w:cs="Arial"/>
                <w:bCs/>
                <w:sz w:val="22"/>
                <w:szCs w:val="22"/>
              </w:rPr>
              <w:t>актах</w:t>
            </w:r>
            <w:proofErr w:type="gram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коррупциогенных факторов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2017-2019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гг.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 </w:t>
            </w:r>
          </w:p>
        </w:tc>
      </w:tr>
      <w:tr w:rsidR="003F3F6F" w:rsidRPr="00C8521C" w:rsidTr="003F3F6F"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1.2. Организационное  обеспечение антикоррупционных мероприятий</w:t>
            </w:r>
          </w:p>
          <w:p w:rsidR="003F3F6F" w:rsidRPr="00C8521C" w:rsidRDefault="003F3F6F" w:rsidP="003500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3F6F" w:rsidRPr="00C8521C" w:rsidTr="003F3F6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Представление информации о реализации мероприятий плана по противодействию коррупции на 2017 - 2019 годы в </w:t>
            </w:r>
            <w:proofErr w:type="spellStart"/>
            <w:r w:rsidR="00BD484B" w:rsidRPr="00C8521C">
              <w:rPr>
                <w:rFonts w:ascii="Arial" w:hAnsi="Arial" w:cs="Arial"/>
                <w:color w:val="000000"/>
                <w:sz w:val="22"/>
                <w:szCs w:val="22"/>
              </w:rPr>
              <w:t>Гридасовском</w:t>
            </w:r>
            <w:proofErr w:type="spellEnd"/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сельсовете  Главе </w:t>
            </w:r>
            <w:proofErr w:type="spellStart"/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>Обоянского</w:t>
            </w:r>
            <w:proofErr w:type="spellEnd"/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2017- 2019 гг.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</w:t>
            </w:r>
          </w:p>
        </w:tc>
      </w:tr>
      <w:tr w:rsidR="003F3F6F" w:rsidRPr="00C8521C" w:rsidTr="003F3F6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1.2.2.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8521C">
              <w:rPr>
                <w:rFonts w:ascii="Arial" w:hAnsi="Arial" w:cs="Arial"/>
                <w:bCs/>
                <w:sz w:val="22"/>
                <w:szCs w:val="22"/>
              </w:rPr>
              <w:t>Контроль за</w:t>
            </w:r>
            <w:proofErr w:type="gram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ходом реализации плана мероприятий по противодействию коррупции в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сельсовета:</w:t>
            </w:r>
          </w:p>
          <w:p w:rsidR="003F3F6F" w:rsidRPr="00C8521C" w:rsidRDefault="003F3F6F" w:rsidP="003500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-проведение анализа исполнения плана;</w:t>
            </w:r>
          </w:p>
          <w:p w:rsidR="003F3F6F" w:rsidRPr="00C8521C" w:rsidRDefault="003F3F6F" w:rsidP="003500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-принятие мер по выявленным нарушениям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2017- 2019 гг.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сельсовета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1.2.3.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сельсовета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>1.2.4.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>Оказание консультативно-методической помощи органам местного самоуправления в организации работы по противодействию коррупции, в том числе разработка модельных муниципальных правовых актов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>Оказание содействия органам местного самоуправления  в организации работы по противодействию коррупции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1.2.5.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Организация деятельности по профилактике коррупционных и иных правонарушений в подведомственных муниципальных учреждениях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3F3F6F" w:rsidRPr="00C8521C" w:rsidTr="003F3F6F">
        <w:trPr>
          <w:trHeight w:val="484"/>
        </w:trPr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3F3F6F" w:rsidRPr="00C8521C" w:rsidTr="003F3F6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1.3.1.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Осуществление </w:t>
            </w:r>
            <w:proofErr w:type="gramStart"/>
            <w:r w:rsidRPr="00C8521C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C8521C">
              <w:rPr>
                <w:rFonts w:ascii="Arial" w:hAnsi="Arial" w:cs="Arial"/>
                <w:sz w:val="22"/>
                <w:szCs w:val="22"/>
              </w:rPr>
              <w:t xml:space="preserve"> применением предусмотренных законодательством мер юридической </w:t>
            </w: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Применение соразмерных мер юридической ответственно</w:t>
            </w: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сти за нарушение антикоррупционного законодательства</w:t>
            </w:r>
            <w:r w:rsidRPr="00C8521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2017 - 2019 гг.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сельсовета</w:t>
            </w:r>
          </w:p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сельсовета</w:t>
            </w:r>
          </w:p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1.3.3.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Анализ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сельсовета, руководителей подведомственных муниципальных учреждений, а также членов их семей (супруга и несовершеннолетних детей)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1.3.4.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Анализ сведений о доходах, расходах, об имуществе и обязательствах имущественного характера, предоставляемых муниципальными служащими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сельсовета, а также членов их семей (супруга и несовершеннолетних детей)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сельсовета</w:t>
            </w:r>
          </w:p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1.3.5.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Анализ сведений о доходах, об имуществе и обязательствах имущественного характера, предоставляемых руководителями подведомственных муниципальных учреждений, а также членов их семей (супруга и несовершеннолетних детей)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Исключение фактов нарушения ограничений и запретов, установленных действующим законодательством</w:t>
            </w:r>
          </w:p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1.3.6.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Обеспечение </w:t>
            </w:r>
            <w:proofErr w:type="gramStart"/>
            <w:r w:rsidRPr="00C8521C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C852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 xml:space="preserve">соблюдением муниципальными служащими 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 xml:space="preserve">Исключение </w:t>
            </w: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фактов нарушения ограничений и запретов, установленных действующим законодательством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Заместитель </w:t>
            </w: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1.3.7.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Обеспечение мер по соблюдению гражданами, замещавшими должности муниципальной службы, ограничений при заключении ими после ухода с </w:t>
            </w:r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 xml:space="preserve">государственной </w:t>
            </w:r>
            <w:r w:rsidRPr="00C8521C">
              <w:rPr>
                <w:rFonts w:ascii="Arial" w:hAnsi="Arial" w:cs="Arial"/>
                <w:sz w:val="22"/>
                <w:szCs w:val="22"/>
              </w:rPr>
              <w:t xml:space="preserve">службы трудового договора и (или) </w:t>
            </w:r>
            <w:proofErr w:type="gramStart"/>
            <w:r w:rsidRPr="00C8521C">
              <w:rPr>
                <w:rFonts w:ascii="Arial" w:hAnsi="Arial" w:cs="Arial"/>
                <w:sz w:val="22"/>
                <w:szCs w:val="22"/>
              </w:rPr>
              <w:t>гражданского-правового</w:t>
            </w:r>
            <w:proofErr w:type="gramEnd"/>
            <w:r w:rsidRPr="00C8521C">
              <w:rPr>
                <w:rFonts w:ascii="Arial" w:hAnsi="Arial" w:cs="Arial"/>
                <w:sz w:val="22"/>
                <w:szCs w:val="22"/>
              </w:rPr>
              <w:t xml:space="preserve"> договора в случаях, предусмотренных законодательством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1.3.8.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Организация деятельности комиссии по соблюдению требований к служебному поведению муниципальных служащих  и урегулированию конфликта интересов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Осуществление мер по предупреждению коррупции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сельсовета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1.3.9.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Принятие мер к </w:t>
            </w:r>
            <w:r w:rsidRPr="00C8521C">
              <w:rPr>
                <w:rFonts w:ascii="Arial" w:hAnsi="Arial" w:cs="Arial"/>
                <w:sz w:val="22"/>
                <w:szCs w:val="22"/>
              </w:rPr>
              <w:t xml:space="preserve">выявлению случаев возникновения конфликта интересов, одной из сторон которого являются лица, замещающие должности муниципальной службы 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сельсовета, предусмотренных законодательством по предотвращению и урегулированию конфликта интересов.</w:t>
            </w:r>
          </w:p>
          <w:p w:rsidR="003F3F6F" w:rsidRPr="00C8521C" w:rsidRDefault="003F3F6F" w:rsidP="0035008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 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3F3F6F" w:rsidRPr="00C8521C" w:rsidRDefault="003F3F6F" w:rsidP="0035008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 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Предотвращение коррупционных правонарушений со стороны муниципальных служащих </w:t>
            </w:r>
          </w:p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сельсовета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1.3.10.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Предоставление  сведений Администрации </w:t>
            </w:r>
            <w:proofErr w:type="spellStart"/>
            <w:r w:rsidRPr="00C8521C">
              <w:rPr>
                <w:rFonts w:ascii="Arial" w:hAnsi="Arial" w:cs="Arial"/>
                <w:sz w:val="22"/>
                <w:szCs w:val="22"/>
              </w:rPr>
              <w:t>Обоянского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района о результатах проводимой 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должности муниципальной службы, и о принятых предусмотренных законодательством мерах по предотвращению и урегулированию конфликта интересов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Осуществление мер по предупреждению коррупции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  <w:r w:rsidRPr="00C8521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F3F6F" w:rsidRPr="00C8521C" w:rsidRDefault="003F3F6F" w:rsidP="0035008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1.3.11.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Осуществление </w:t>
            </w:r>
            <w:proofErr w:type="gramStart"/>
            <w:r w:rsidRPr="00C8521C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C8521C">
              <w:rPr>
                <w:rFonts w:ascii="Arial" w:hAnsi="Arial" w:cs="Arial"/>
                <w:sz w:val="22"/>
                <w:szCs w:val="22"/>
              </w:rPr>
              <w:t xml:space="preserve"> выполнением муниципальными  служащими 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Недопущение нарушения муниципальными служащими  Администрации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  <w:r w:rsidRPr="00C8521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1.3.12.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Проведение мероприятий по формированию у муниципальных служащих 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Формирование у муниципальных служащих  Администрации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 негативного отношения к дарению подарков </w:t>
            </w: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  <w:r w:rsidRPr="00C8521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1.3.13.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  <w:r w:rsidRPr="00C8521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1.3.14.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Осуществление комплекса организационных, разъяснительных и иных мер по недопущению у муниципальных служащих 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  <w:r w:rsidRPr="00C8521C">
              <w:rPr>
                <w:rFonts w:ascii="Arial" w:hAnsi="Arial" w:cs="Arial"/>
                <w:sz w:val="22"/>
                <w:szCs w:val="22"/>
              </w:rPr>
              <w:t xml:space="preserve">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Исключения у муниципальных служащих 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  <w:r w:rsidRPr="00C8521C">
              <w:rPr>
                <w:rFonts w:ascii="Arial" w:hAnsi="Arial" w:cs="Arial"/>
                <w:sz w:val="22"/>
                <w:szCs w:val="22"/>
              </w:rPr>
              <w:t xml:space="preserve">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  <w:r w:rsidRPr="00C8521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1.3.15.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</w:t>
            </w: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 xml:space="preserve">Оценка уровня коррупции и эффективности принимаемых антикоррупционных мер в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lastRenderedPageBreak/>
              <w:t>Гридасовском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сельсовете</w:t>
            </w:r>
          </w:p>
          <w:p w:rsidR="003F3F6F" w:rsidRPr="00C8521C" w:rsidRDefault="003F3F6F" w:rsidP="0035008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  <w:r w:rsidRPr="00C8521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F3F6F" w:rsidRPr="00C8521C" w:rsidTr="003F3F6F">
        <w:trPr>
          <w:trHeight w:val="612"/>
        </w:trPr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2. Антикоррупционные мероприятия, направленные на создание благоприятных условий для развития экономики </w:t>
            </w:r>
            <w:proofErr w:type="spellStart"/>
            <w:r w:rsidR="00BD484B" w:rsidRPr="00C8521C">
              <w:rPr>
                <w:rFonts w:ascii="Arial" w:hAnsi="Arial" w:cs="Arial"/>
                <w:b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 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F6F" w:rsidRPr="00C8521C" w:rsidTr="003F3F6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Обеспечение эффективного гражданского </w:t>
            </w:r>
            <w:proofErr w:type="gramStart"/>
            <w:r w:rsidRPr="00C8521C"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 w:rsidRPr="00C8521C">
              <w:rPr>
                <w:rFonts w:ascii="Arial" w:hAnsi="Arial" w:cs="Arial"/>
                <w:sz w:val="22"/>
                <w:szCs w:val="22"/>
              </w:rPr>
              <w:t xml:space="preserve"> органами местного самоуправления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Начальник отдела  Администрации</w:t>
            </w:r>
          </w:p>
          <w:p w:rsidR="003F3F6F" w:rsidRPr="00C8521C" w:rsidRDefault="00BD484B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="003F3F6F"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  <w:r w:rsidR="003F3F6F" w:rsidRPr="00C852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Соблюдение открытости и гласности в сфере закупок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Финансово – экономическое управление Администрации </w:t>
            </w:r>
            <w:proofErr w:type="spellStart"/>
            <w:r w:rsidRPr="00C8521C">
              <w:rPr>
                <w:rFonts w:ascii="Arial" w:hAnsi="Arial" w:cs="Arial"/>
                <w:sz w:val="22"/>
                <w:szCs w:val="22"/>
              </w:rPr>
              <w:t>Обоянского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района, консультант по внутреннему муниципальному финансовому контролю Администрации </w:t>
            </w:r>
            <w:proofErr w:type="spellStart"/>
            <w:r w:rsidRPr="00C8521C">
              <w:rPr>
                <w:rFonts w:ascii="Arial" w:hAnsi="Arial" w:cs="Arial"/>
                <w:sz w:val="22"/>
                <w:szCs w:val="22"/>
              </w:rPr>
              <w:t>Обоянского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района,</w:t>
            </w:r>
          </w:p>
          <w:p w:rsidR="003F3F6F" w:rsidRPr="00C8521C" w:rsidRDefault="003F3F6F" w:rsidP="0035008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 w:rsidR="00BD484B" w:rsidRPr="00C8521C">
              <w:rPr>
                <w:rFonts w:ascii="Arial" w:hAnsi="Arial" w:cs="Arial"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(по</w:t>
            </w:r>
            <w:r w:rsidRPr="00C8521C">
              <w:rPr>
                <w:rFonts w:ascii="Arial" w:hAnsi="Arial" w:cs="Arial"/>
                <w:sz w:val="22"/>
                <w:szCs w:val="22"/>
              </w:rPr>
              <w:t xml:space="preserve"> согласованию)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Контроль за использованием имущества, находящегося в муниципальной собственности 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сельсовета, земельных участков, находящихся в муниципальной собственности 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C8521C">
              <w:rPr>
                <w:rFonts w:ascii="Arial" w:hAnsi="Arial" w:cs="Arial"/>
                <w:sz w:val="22"/>
                <w:szCs w:val="22"/>
              </w:rPr>
              <w:t>сельсовета</w:t>
            </w:r>
            <w:proofErr w:type="gramEnd"/>
            <w:r w:rsidRPr="00C8521C">
              <w:rPr>
                <w:rFonts w:ascii="Arial" w:hAnsi="Arial" w:cs="Arial"/>
                <w:sz w:val="22"/>
                <w:szCs w:val="22"/>
              </w:rPr>
              <w:t xml:space="preserve">  в  том числе контроль в части своевременного внесения арендной платы в  бюджет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Обеспечение эффективного использования имущества, находящегося в муниципальной собственности 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сельсовета,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Начальник отдела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Администрации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D484B"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сельсовета</w:t>
            </w:r>
            <w:r w:rsidRPr="00C8521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2.4.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Участие в заседаниях </w:t>
            </w: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 xml:space="preserve">"круглых столов" представителей органов исполнительной власти, органов местного самоуправления и </w:t>
            </w:r>
            <w:proofErr w:type="gramStart"/>
            <w:r w:rsidRPr="00C8521C">
              <w:rPr>
                <w:rFonts w:ascii="Arial" w:hAnsi="Arial" w:cs="Arial"/>
                <w:sz w:val="22"/>
                <w:szCs w:val="22"/>
              </w:rPr>
              <w:t>бизнес-сообщества</w:t>
            </w:r>
            <w:proofErr w:type="gramEnd"/>
            <w:r w:rsidRPr="00C8521C">
              <w:rPr>
                <w:rFonts w:ascii="Arial" w:hAnsi="Arial" w:cs="Arial"/>
                <w:sz w:val="22"/>
                <w:szCs w:val="22"/>
              </w:rPr>
              <w:t xml:space="preserve">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 xml:space="preserve">Выявление </w:t>
            </w: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 xml:space="preserve">избыточных административных барьеров и иных ограничений и обязанностей для субъектов предпринимательской и инвестиционной деятельности 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сельсовета</w:t>
            </w:r>
          </w:p>
        </w:tc>
      </w:tr>
      <w:tr w:rsidR="003F3F6F" w:rsidRPr="00C8521C" w:rsidTr="003F3F6F"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 Совершенствование взаимодействия органов местного самоуправления и общества в сфере антикоррупционных мероприятий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F6F" w:rsidRPr="00C8521C" w:rsidTr="003F3F6F"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/>
                <w:bCs/>
                <w:sz w:val="22"/>
                <w:szCs w:val="22"/>
              </w:rPr>
              <w:t>3.1. Повышение уровня  правовой  грамотности</w:t>
            </w:r>
          </w:p>
        </w:tc>
      </w:tr>
      <w:tr w:rsidR="003F3F6F" w:rsidRPr="00C8521C" w:rsidTr="003F3F6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3.1.1.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Участие в учебно-методических семинарах по вопросам обеспечения предупреждения коррупции в органах местного самоуправления, этики и служебного поведения муниципальных служащих </w:t>
            </w:r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Обоянского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3.1.2.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Получение дополнительного профессионального образования муниципальными служащими  </w:t>
            </w:r>
            <w:proofErr w:type="spellStart"/>
            <w:r w:rsidR="00BD484B" w:rsidRPr="00C8521C">
              <w:rPr>
                <w:rFonts w:ascii="Arial" w:hAnsi="Arial" w:cs="Arial"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 по вопросам противодействия коррупции, в том числе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Исключение фактов коррупции среди муниципальных служащих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3F6F" w:rsidRPr="00C8521C" w:rsidTr="003F3F6F"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/>
                <w:bCs/>
                <w:sz w:val="22"/>
                <w:szCs w:val="22"/>
              </w:rPr>
              <w:t>3.2. Расширение возможностей взаимодейс</w:t>
            </w:r>
            <w:r w:rsidRPr="00C852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твия органов исполнительной власти и</w:t>
            </w:r>
            <w:r w:rsidRPr="00C852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общества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 xml:space="preserve">Участие в ежегодных встречах руководящих работников Администрации </w:t>
            </w:r>
            <w:proofErr w:type="spellStart"/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>Обоянского</w:t>
            </w:r>
            <w:proofErr w:type="spellEnd"/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района  с населением </w:t>
            </w:r>
            <w:proofErr w:type="spellStart"/>
            <w:r w:rsidR="00BD484B"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Информирование населения об итогах работы Администрации  </w:t>
            </w:r>
            <w:proofErr w:type="spellStart"/>
            <w:r w:rsidRPr="00C8521C">
              <w:rPr>
                <w:rFonts w:ascii="Arial" w:hAnsi="Arial" w:cs="Arial"/>
                <w:sz w:val="22"/>
                <w:szCs w:val="22"/>
              </w:rPr>
              <w:t>Обоянского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</w:t>
            </w:r>
          </w:p>
        </w:tc>
      </w:tr>
      <w:tr w:rsidR="003F3F6F" w:rsidRPr="00C8521C" w:rsidTr="003F3F6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3.2.2.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Обеспечение работы «горячей линии» (тел.:47141 3-23-19) для обращений граждан о возможных коррупциогенных проявлениях со стороны </w:t>
            </w:r>
            <w:r w:rsidRPr="00C8521C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муниципальных служащих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Пресечение коррупционных проявлений  в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lastRenderedPageBreak/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</w:t>
            </w:r>
          </w:p>
          <w:p w:rsidR="003F3F6F" w:rsidRPr="00C8521C" w:rsidRDefault="003F3F6F" w:rsidP="0035008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2017 - 2019 гг.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</w:t>
            </w:r>
          </w:p>
        </w:tc>
      </w:tr>
      <w:tr w:rsidR="003F3F6F" w:rsidRPr="00C8521C" w:rsidTr="003F3F6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lastRenderedPageBreak/>
              <w:t>3.2.3.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Привлечение представителей общественности к участию в работе советов, комиссий, рабочих групп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Экспертно-консультативная  деятельность и обеспечение общественного контроля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3.2.4.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Участие в  "круглых столах", конференциях, иных публичных мероприятиях с участием представителей общественных объединений, других институтов гражданского общества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Осуществление взаимодействия органов местного самоуправления и институтов гражданского общества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</w:t>
            </w:r>
          </w:p>
        </w:tc>
      </w:tr>
      <w:tr w:rsidR="003F3F6F" w:rsidRPr="00C8521C" w:rsidTr="003F3F6F"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/>
                <w:bCs/>
                <w:sz w:val="22"/>
                <w:szCs w:val="22"/>
              </w:rPr>
              <w:t>3.3. Обеспечение открытости органов исполнительной власти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F6F" w:rsidRPr="00C8521C" w:rsidTr="003F3F6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3.3.1.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Размещение в соответствии с законодательством в сети Интернет сведений о доходах, расходах, об имуществе и обязательствах имущественного характера лиц, замещающих муниципальные должности в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Гридасовском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сельсовете, муниципальных служащих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сельсовета, руководителей подведомственных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Обеспечение открытости и публичности деятельности органов местного самоуправления 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сельсовета,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3.3.2.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Размещение информации о проводимых антикоррупционных мероприятиях на официальном сайте муниципального образования «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Гридасовский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сельсовет»,</w:t>
            </w:r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информационных стендах, в том числе</w:t>
            </w:r>
            <w:r w:rsidRPr="00C8521C">
              <w:rPr>
                <w:rFonts w:ascii="Arial" w:hAnsi="Arial" w:cs="Arial"/>
                <w:sz w:val="22"/>
                <w:szCs w:val="22"/>
              </w:rPr>
              <w:t xml:space="preserve">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сельсовета,</w:t>
            </w:r>
          </w:p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прокуратура </w:t>
            </w:r>
            <w:proofErr w:type="spellStart"/>
            <w:r w:rsidRPr="00C8521C">
              <w:rPr>
                <w:rFonts w:ascii="Arial" w:hAnsi="Arial" w:cs="Arial"/>
                <w:bCs/>
                <w:sz w:val="22"/>
                <w:szCs w:val="22"/>
              </w:rPr>
              <w:t>Обоянского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района (по согласованию)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3.3.3.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Оказание содействия СМИ в </w:t>
            </w: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широком освещении мер по противодействию коррупции, принимаемых органами местного самоуправления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Информирова</w:t>
            </w: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ние общественности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lastRenderedPageBreak/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  <w:proofErr w:type="gramStart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8521C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C8521C">
              <w:rPr>
                <w:rFonts w:ascii="Arial" w:hAnsi="Arial" w:cs="Arial"/>
                <w:sz w:val="22"/>
                <w:szCs w:val="22"/>
              </w:rPr>
              <w:t xml:space="preserve"> АУКО «Редакция газеты «</w:t>
            </w:r>
            <w:proofErr w:type="spellStart"/>
            <w:r w:rsidRPr="00C8521C">
              <w:rPr>
                <w:rFonts w:ascii="Arial" w:hAnsi="Arial" w:cs="Arial"/>
                <w:sz w:val="22"/>
                <w:szCs w:val="22"/>
              </w:rPr>
              <w:t>Обоянская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газета» (по согласованию)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lastRenderedPageBreak/>
              <w:t>3.3.4.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Обеспечение  информационного сопровождения плана мероприятий по противодействию коррупции в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Гридасовском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Информирование общественности о проводимых мероприятиях по противодействию коррупции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left="-108"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3.3.5.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Информирование населения 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  <w:r w:rsidRPr="00C8521C">
              <w:rPr>
                <w:rFonts w:ascii="Arial" w:hAnsi="Arial" w:cs="Arial"/>
                <w:sz w:val="22"/>
                <w:szCs w:val="22"/>
              </w:rPr>
              <w:t xml:space="preserve">, филиал ОБУ "МФЦ" по </w:t>
            </w:r>
            <w:proofErr w:type="spellStart"/>
            <w:r w:rsidRPr="00C8521C">
              <w:rPr>
                <w:rFonts w:ascii="Arial" w:hAnsi="Arial" w:cs="Arial"/>
                <w:sz w:val="22"/>
                <w:szCs w:val="22"/>
              </w:rPr>
              <w:t>Обоянскому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району (по согласованию)</w:t>
            </w:r>
          </w:p>
        </w:tc>
      </w:tr>
      <w:tr w:rsidR="003F3F6F" w:rsidRPr="00C8521C" w:rsidTr="003F3F6F"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/>
                <w:bCs/>
                <w:sz w:val="22"/>
                <w:szCs w:val="22"/>
              </w:rPr>
              <w:t>3.4. Оценка деятельности органов исполнительной власти по реализации антикоррупционных мероприятий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F6F" w:rsidRPr="00C8521C" w:rsidTr="003F3F6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3.4.1.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3.4.2.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Анализ и обобщение поступающих обращений граждан (о фактах коррупции со стороны муниципальных служащих) на действия (бездействие) муниципальных служащих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сельсовета, руководителей муниципальных учреждений, подведомственных органам местного самоуправления  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 и, при наличии оснований, направление таких </w:t>
            </w: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обращений в соответствующие правоохранительные органы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 xml:space="preserve">Повышение ответственности и исполнительской дисциплины муниципальных служащих, руководителей муниципальных учреждений, подведомственных органам </w:t>
            </w: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 xml:space="preserve">местного самоуправления 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3F6F" w:rsidRPr="00C8521C" w:rsidTr="003F3F6F">
        <w:trPr>
          <w:trHeight w:val="619"/>
        </w:trPr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F6F" w:rsidRPr="00C8521C" w:rsidTr="003F3F6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</w:t>
            </w:r>
            <w:r w:rsidRPr="00C8521C">
              <w:rPr>
                <w:rFonts w:ascii="Arial" w:hAnsi="Arial" w:cs="Arial"/>
                <w:sz w:val="22"/>
                <w:szCs w:val="22"/>
              </w:rPr>
              <w:t xml:space="preserve">предоставления бесплатной юридической помощи населению филиалом областного бюджетного учреждения "Многофункциональный центр по предоставлению государственных и муниципальных услуг" по </w:t>
            </w:r>
            <w:proofErr w:type="spellStart"/>
            <w:r w:rsidRPr="00C8521C">
              <w:rPr>
                <w:rFonts w:ascii="Arial" w:hAnsi="Arial" w:cs="Arial"/>
                <w:sz w:val="22"/>
                <w:szCs w:val="22"/>
              </w:rPr>
              <w:t>Обоянскому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району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Филиал ОБУ "МФЦ" по </w:t>
            </w:r>
            <w:proofErr w:type="spellStart"/>
            <w:r w:rsidRPr="00C8521C">
              <w:rPr>
                <w:rFonts w:ascii="Arial" w:hAnsi="Arial" w:cs="Arial"/>
                <w:sz w:val="22"/>
                <w:szCs w:val="22"/>
              </w:rPr>
              <w:t>Обоянскому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району (по согласованию)</w:t>
            </w:r>
          </w:p>
        </w:tc>
      </w:tr>
      <w:tr w:rsidR="003F3F6F" w:rsidRPr="00C8521C" w:rsidTr="003F3F6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Разработка и внедрение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Профилактика и предупреждение коррупционных проявлений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4.4.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МФЦ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Обеспечение граждан бесплатной юридической помощью, правовая поддержка получателей государственных и муниципальных услуг, предоставляемых на базе МФЦ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  <w:proofErr w:type="gramStart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8521C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C852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F3F6F" w:rsidRPr="00C8521C" w:rsidRDefault="003F3F6F" w:rsidP="0035008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филиал ОБУ "МФЦ" по </w:t>
            </w:r>
            <w:proofErr w:type="spellStart"/>
            <w:r w:rsidRPr="00C8521C">
              <w:rPr>
                <w:rFonts w:ascii="Arial" w:hAnsi="Arial" w:cs="Arial"/>
                <w:sz w:val="22"/>
                <w:szCs w:val="22"/>
              </w:rPr>
              <w:t>Обоянскому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району (по согласованию)</w:t>
            </w:r>
          </w:p>
        </w:tc>
      </w:tr>
      <w:tr w:rsidR="003F3F6F" w:rsidRPr="00C8521C" w:rsidTr="003F3F6F"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/>
                <w:bCs/>
                <w:sz w:val="22"/>
                <w:szCs w:val="22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F6F" w:rsidRPr="00C8521C" w:rsidTr="003F3F6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Организация разъяснительной работы в подведомственных муниципальных учреждениях 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Информирование работников подведомственных муниципальных учреждений об антикоррупционных мероприятиях</w:t>
            </w:r>
          </w:p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5.3.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  <w:r w:rsidRPr="00C8521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F3F6F" w:rsidRPr="00C8521C" w:rsidRDefault="003F3F6F" w:rsidP="0035008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муниципальные учреждения, подведомственные </w:t>
            </w:r>
          </w:p>
          <w:p w:rsidR="003F3F6F" w:rsidRPr="00C8521C" w:rsidRDefault="003F3F6F" w:rsidP="0035008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органам местного самоуправления 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 (по согласованию)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>5.4.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>Ведение мониторинга обращений граждан о проявлениях "бытовой" коррупции в подверженных этому явлению сферах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>Оценка уровня "бытовой" коррупции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</w:t>
            </w:r>
            <w:bookmarkStart w:id="0" w:name="_GoBack"/>
            <w:bookmarkEnd w:id="0"/>
            <w:r w:rsidRPr="00C8521C">
              <w:rPr>
                <w:rFonts w:ascii="Arial" w:hAnsi="Arial" w:cs="Arial"/>
                <w:sz w:val="22"/>
                <w:szCs w:val="22"/>
              </w:rPr>
              <w:t>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>5.5.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521C">
              <w:rPr>
                <w:rFonts w:ascii="Arial" w:hAnsi="Arial" w:cs="Arial"/>
                <w:color w:val="000000"/>
                <w:sz w:val="22"/>
                <w:szCs w:val="22"/>
              </w:rPr>
              <w:t>Выявление и пресечение преступлений, связанных с "бытовой" коррупцией в подверженных этому явлению сферах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Принятие мер по результатам выявленных фактов "бытовой" коррупции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</w:t>
            </w: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5.6.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Проведение мероприятий </w:t>
            </w:r>
            <w:proofErr w:type="gramStart"/>
            <w:r w:rsidRPr="00C8521C">
              <w:rPr>
                <w:rFonts w:ascii="Arial" w:hAnsi="Arial" w:cs="Arial"/>
                <w:sz w:val="22"/>
                <w:szCs w:val="22"/>
              </w:rPr>
              <w:t>по формированию в муниципальных учреждениях негативного отношения к дарению подарков работникам этих учреждений в связи с их должностным положением</w:t>
            </w:r>
            <w:proofErr w:type="gramEnd"/>
            <w:r w:rsidRPr="00C8521C">
              <w:rPr>
                <w:rFonts w:ascii="Arial" w:hAnsi="Arial" w:cs="Arial"/>
                <w:sz w:val="22"/>
                <w:szCs w:val="22"/>
              </w:rPr>
              <w:t xml:space="preserve"> или в связи с исполнением ими трудовых (должностных) обязанностей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Формирование нетерпимого отношения к проявлениям коррупции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="00BD484B" w:rsidRPr="00C8521C">
              <w:rPr>
                <w:rFonts w:ascii="Arial" w:hAnsi="Arial" w:cs="Arial"/>
                <w:bCs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bCs/>
                <w:sz w:val="22"/>
                <w:szCs w:val="22"/>
              </w:rPr>
              <w:t xml:space="preserve"> сельсовета </w:t>
            </w:r>
          </w:p>
          <w:p w:rsidR="003F3F6F" w:rsidRPr="00C8521C" w:rsidRDefault="003F3F6F" w:rsidP="0035008F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3F6F" w:rsidRPr="00C8521C" w:rsidTr="003F3F6F"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ind w:right="-62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lastRenderedPageBreak/>
              <w:t>5.7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Внедрение в организациях практики ознакомления вновь принятых работников с нормами антикоррупционного законодательства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Борьба с "бытовой" коррупцией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>2017 - 2019 гг.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F6F" w:rsidRPr="00C8521C" w:rsidRDefault="003F3F6F" w:rsidP="0035008F">
            <w:pPr>
              <w:pStyle w:val="ConsPlusNormal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Муниципальные учреждения, подведомственные </w:t>
            </w:r>
          </w:p>
          <w:p w:rsidR="003F3F6F" w:rsidRPr="00C8521C" w:rsidRDefault="003F3F6F" w:rsidP="0035008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521C">
              <w:rPr>
                <w:rFonts w:ascii="Arial" w:hAnsi="Arial" w:cs="Arial"/>
                <w:sz w:val="22"/>
                <w:szCs w:val="22"/>
              </w:rPr>
              <w:t xml:space="preserve">органам местного самоуправления  </w:t>
            </w:r>
            <w:proofErr w:type="spellStart"/>
            <w:r w:rsidR="00BD484B" w:rsidRPr="00C8521C">
              <w:rPr>
                <w:rFonts w:ascii="Arial" w:hAnsi="Arial" w:cs="Arial"/>
                <w:sz w:val="22"/>
                <w:szCs w:val="22"/>
              </w:rPr>
              <w:t>Гридасовского</w:t>
            </w:r>
            <w:proofErr w:type="spellEnd"/>
            <w:r w:rsidRPr="00C8521C">
              <w:rPr>
                <w:rFonts w:ascii="Arial" w:hAnsi="Arial" w:cs="Arial"/>
                <w:sz w:val="22"/>
                <w:szCs w:val="22"/>
              </w:rPr>
              <w:t xml:space="preserve"> сельсовета (по согласованию)</w:t>
            </w:r>
          </w:p>
        </w:tc>
      </w:tr>
    </w:tbl>
    <w:p w:rsidR="003F3F6F" w:rsidRPr="00C8521C" w:rsidRDefault="003F3F6F" w:rsidP="003F3F6F">
      <w:pPr>
        <w:jc w:val="center"/>
        <w:rPr>
          <w:rFonts w:ascii="Arial" w:hAnsi="Arial" w:cs="Arial"/>
          <w:sz w:val="22"/>
          <w:szCs w:val="22"/>
        </w:rPr>
      </w:pPr>
    </w:p>
    <w:p w:rsidR="003F3F6F" w:rsidRPr="00C8521C" w:rsidRDefault="003F3F6F" w:rsidP="003F3F6F">
      <w:pPr>
        <w:jc w:val="center"/>
        <w:rPr>
          <w:rFonts w:ascii="Arial" w:hAnsi="Arial" w:cs="Arial"/>
          <w:sz w:val="22"/>
          <w:szCs w:val="22"/>
        </w:rPr>
      </w:pPr>
    </w:p>
    <w:p w:rsidR="003F3F6F" w:rsidRPr="00C8521C" w:rsidRDefault="003F3F6F" w:rsidP="003F3F6F">
      <w:pPr>
        <w:jc w:val="center"/>
        <w:rPr>
          <w:rFonts w:ascii="Arial" w:hAnsi="Arial" w:cs="Arial"/>
          <w:sz w:val="22"/>
          <w:szCs w:val="22"/>
        </w:rPr>
      </w:pPr>
    </w:p>
    <w:p w:rsidR="003F3F6F" w:rsidRPr="00C8521C" w:rsidRDefault="003F3F6F" w:rsidP="003F3F6F">
      <w:pPr>
        <w:jc w:val="center"/>
        <w:rPr>
          <w:rFonts w:ascii="Arial" w:hAnsi="Arial" w:cs="Arial"/>
          <w:sz w:val="22"/>
          <w:szCs w:val="22"/>
        </w:rPr>
      </w:pPr>
    </w:p>
    <w:p w:rsidR="003F3F6F" w:rsidRPr="00C8521C" w:rsidRDefault="003F3F6F" w:rsidP="003F3F6F">
      <w:pPr>
        <w:jc w:val="center"/>
        <w:rPr>
          <w:rFonts w:ascii="Arial" w:hAnsi="Arial" w:cs="Arial"/>
          <w:sz w:val="22"/>
          <w:szCs w:val="22"/>
        </w:rPr>
      </w:pPr>
    </w:p>
    <w:p w:rsidR="003F3F6F" w:rsidRPr="00C8521C" w:rsidRDefault="003F3F6F" w:rsidP="003F3F6F">
      <w:pPr>
        <w:jc w:val="center"/>
        <w:rPr>
          <w:rFonts w:ascii="Arial" w:hAnsi="Arial" w:cs="Arial"/>
          <w:sz w:val="22"/>
          <w:szCs w:val="22"/>
        </w:rPr>
      </w:pPr>
    </w:p>
    <w:p w:rsidR="003F3F6F" w:rsidRPr="00C8521C" w:rsidRDefault="003F3F6F" w:rsidP="003F3F6F">
      <w:pPr>
        <w:jc w:val="center"/>
        <w:rPr>
          <w:rFonts w:ascii="Arial" w:hAnsi="Arial" w:cs="Arial"/>
          <w:sz w:val="22"/>
          <w:szCs w:val="22"/>
        </w:rPr>
      </w:pPr>
    </w:p>
    <w:p w:rsidR="0017011A" w:rsidRPr="00C8521C" w:rsidRDefault="0017011A">
      <w:pPr>
        <w:rPr>
          <w:rFonts w:ascii="Arial" w:hAnsi="Arial" w:cs="Arial"/>
          <w:sz w:val="22"/>
          <w:szCs w:val="22"/>
        </w:rPr>
      </w:pPr>
    </w:p>
    <w:sectPr w:rsidR="0017011A" w:rsidRPr="00C8521C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F6F"/>
    <w:rsid w:val="0017011A"/>
    <w:rsid w:val="003F3F6F"/>
    <w:rsid w:val="0045174F"/>
    <w:rsid w:val="00772C90"/>
    <w:rsid w:val="00A2475D"/>
    <w:rsid w:val="00BD484B"/>
    <w:rsid w:val="00BE2BB4"/>
    <w:rsid w:val="00C8521C"/>
    <w:rsid w:val="00F0190C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7">
    <w:name w:val="heading 7"/>
    <w:basedOn w:val="a"/>
    <w:next w:val="a"/>
    <w:link w:val="70"/>
    <w:qFormat/>
    <w:rsid w:val="003F3F6F"/>
    <w:pPr>
      <w:widowControl/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F3F6F"/>
    <w:rPr>
      <w:rFonts w:ascii="Calibri" w:eastAsia="Times New Roman" w:hAnsi="Calibri" w:cs="Times New Roman"/>
      <w:kern w:val="1"/>
      <w:sz w:val="24"/>
      <w:szCs w:val="24"/>
    </w:rPr>
  </w:style>
  <w:style w:type="character" w:styleId="a3">
    <w:name w:val="Strong"/>
    <w:qFormat/>
    <w:rsid w:val="003F3F6F"/>
    <w:rPr>
      <w:b/>
      <w:bCs/>
    </w:rPr>
  </w:style>
  <w:style w:type="paragraph" w:styleId="a4">
    <w:name w:val="Body Text"/>
    <w:basedOn w:val="a"/>
    <w:link w:val="a5"/>
    <w:rsid w:val="003F3F6F"/>
    <w:pPr>
      <w:spacing w:after="120"/>
    </w:pPr>
  </w:style>
  <w:style w:type="character" w:customStyle="1" w:styleId="a5">
    <w:name w:val="Основной текст Знак"/>
    <w:basedOn w:val="a0"/>
    <w:link w:val="a4"/>
    <w:rsid w:val="003F3F6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3F3F6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2017-02-13T13:57:00Z</dcterms:created>
  <dcterms:modified xsi:type="dcterms:W3CDTF">2017-02-14T09:08:00Z</dcterms:modified>
</cp:coreProperties>
</file>