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7534F8" w:rsidRP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о кадастровом </w:t>
      </w:r>
      <w:proofErr w:type="gramStart"/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>учете</w:t>
      </w:r>
      <w:proofErr w:type="gramEnd"/>
    </w:p>
    <w:p w:rsidR="0033141D" w:rsidRPr="006374D3" w:rsidRDefault="0033141D" w:rsidP="00A92618">
      <w:pPr>
        <w:shd w:val="clear" w:color="auto" w:fill="FFFFFF"/>
        <w:spacing w:after="0" w:line="240" w:lineRule="auto"/>
        <w:ind w:left="-426"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D5E98" w:rsidRPr="006374D3" w:rsidRDefault="00E8176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На современном эт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 развития экономики среди граждан особенно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актуальным является 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вопрос о регистрации права на объекты недвижимости</w:t>
      </w:r>
      <w:r w:rsidR="00D07A3C" w:rsidRPr="006374D3">
        <w:rPr>
          <w:rFonts w:ascii="Segoe UI" w:eastAsia="Times New Roman" w:hAnsi="Segoe UI" w:cs="Segoe UI"/>
          <w:sz w:val="24"/>
          <w:szCs w:val="24"/>
          <w:lang w:eastAsia="ru-RU"/>
        </w:rPr>
        <w:t>, которому предшествует кадастровый учет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В связи с этим увеличился спрос на услуги кадастровых инженеров.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В данной ситуации к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адастровые инженеры являются связующим звеном между заявителями и органом кадастрового учета. </w:t>
      </w:r>
    </w:p>
    <w:p w:rsidR="00715BA2" w:rsidRPr="006374D3" w:rsidRDefault="00715BA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</w:t>
      </w:r>
      <w:r w:rsidR="00935893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органа кадастрового учета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отрицательных решений.</w:t>
      </w:r>
    </w:p>
    <w:p w:rsidR="008A293E" w:rsidRPr="006374D3" w:rsidRDefault="00D07A3C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Так</w:t>
      </w:r>
      <w:r w:rsidR="000835E0" w:rsidRPr="006374D3">
        <w:rPr>
          <w:rFonts w:ascii="Segoe UI" w:eastAsia="Times New Roman" w:hAnsi="Segoe UI" w:cs="Segoe UI"/>
          <w:sz w:val="24"/>
          <w:szCs w:val="24"/>
          <w:lang w:eastAsia="ru-RU"/>
        </w:rPr>
        <w:t>, п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ри подготовке межевых планов в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отношении земельных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участков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кадастровые инженеры не 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всегда 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учитывают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предельны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7534F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(максимальны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 минимальны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) размер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ы образуемых земельных участков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устан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овленны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градостроительным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регламентами, установленными для земель населенных пунктов, 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классификатора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ми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видов разрешенного использования земельных участков для других категорий земель.</w:t>
      </w:r>
    </w:p>
    <w:p w:rsidR="0047622E" w:rsidRPr="006374D3" w:rsidRDefault="000835E0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Зачастую 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не учитывают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выполнении кадастровых работ и подготовке документов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в </w:t>
      </w:r>
      <w:r w:rsidR="002D343D" w:rsidRPr="006374D3">
        <w:rPr>
          <w:rFonts w:ascii="Segoe UI" w:eastAsia="Times New Roman" w:hAnsi="Segoe UI" w:cs="Segoe UI"/>
          <w:sz w:val="24"/>
          <w:szCs w:val="24"/>
          <w:lang w:eastAsia="ru-RU"/>
        </w:rPr>
        <w:t>связи,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чем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нередко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раницы образуемых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 и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, в отношении которых выполняются кадастровые работы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пересека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ют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муниципальных образований или границы населенных пунктов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либо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других земельных участков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A35FAF" w:rsidRPr="006374D3" w:rsidRDefault="00B80E89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Нередки случаи, когда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наличии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объекта капитального строительства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земельном участке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данн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информация не отражена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 межевом плане,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противоречит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требования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п. 37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риказа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Минэкономразвития России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E81762" w:rsidRPr="006374D3" w:rsidRDefault="008A293E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местоположение границ земельных участков подлежит обязательному согласованию,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однако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встречаются случаи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когда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межевой план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не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ит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проведении такого согласования. </w:t>
      </w:r>
    </w:p>
    <w:p w:rsidR="00B80E89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касается подготовки технических планов на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капитального строительства, то здесь наиболее частой причиной для принятия органом кадастрового учета решения о приостановлении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кадастрового учета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>является нарушение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требований к перечню документов, на основании которых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бобъекте недвижимости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>, указываются в техническом плане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FF25F1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подготовке технических планов в отношении линейных объектов 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кадастровые инженеры не учитывают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7B0A93" w:rsidRPr="006374D3" w:rsidRDefault="00B7546C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>Таким образом, можно сделать вывод, что для</w:t>
      </w:r>
      <w:r w:rsidR="00E81762" w:rsidRPr="006374D3">
        <w:rPr>
          <w:rFonts w:ascii="Segoe UI" w:hAnsi="Segoe UI" w:cs="Segoe UI"/>
          <w:sz w:val="24"/>
          <w:szCs w:val="24"/>
        </w:rPr>
        <w:t xml:space="preserve"> выполне</w:t>
      </w:r>
      <w:r w:rsidR="00FF25F1" w:rsidRPr="006374D3">
        <w:rPr>
          <w:rFonts w:ascii="Segoe UI" w:hAnsi="Segoe UI" w:cs="Segoe UI"/>
          <w:sz w:val="24"/>
          <w:szCs w:val="24"/>
        </w:rPr>
        <w:t xml:space="preserve">ния кадастровых работ </w:t>
      </w:r>
      <w:r w:rsidR="00E81762" w:rsidRPr="006374D3">
        <w:rPr>
          <w:rFonts w:ascii="Segoe UI" w:hAnsi="Segoe UI" w:cs="Segoe UI"/>
          <w:sz w:val="24"/>
          <w:szCs w:val="24"/>
        </w:rPr>
        <w:t>особо важным является привлечение высоко</w:t>
      </w:r>
      <w:r w:rsidR="00D07A3C" w:rsidRPr="006374D3">
        <w:rPr>
          <w:rFonts w:ascii="Segoe UI" w:hAnsi="Segoe UI" w:cs="Segoe UI"/>
          <w:sz w:val="24"/>
          <w:szCs w:val="24"/>
        </w:rPr>
        <w:t>квалифицированных</w:t>
      </w:r>
      <w:r w:rsidR="00715BA2" w:rsidRPr="006374D3">
        <w:rPr>
          <w:rFonts w:ascii="Segoe UI" w:hAnsi="Segoe UI" w:cs="Segoe UI"/>
          <w:sz w:val="24"/>
          <w:szCs w:val="24"/>
        </w:rPr>
        <w:t xml:space="preserve"> специалистов, наличие ответственности за выполняемую работу и контрол</w:t>
      </w:r>
      <w:r w:rsidR="00B53EF2" w:rsidRPr="006374D3">
        <w:rPr>
          <w:rFonts w:ascii="Segoe UI" w:hAnsi="Segoe UI" w:cs="Segoe UI"/>
          <w:sz w:val="24"/>
          <w:szCs w:val="24"/>
        </w:rPr>
        <w:t>ь</w:t>
      </w:r>
      <w:r w:rsidR="00715BA2" w:rsidRPr="006374D3">
        <w:rPr>
          <w:rFonts w:ascii="Segoe UI" w:hAnsi="Segoe UI" w:cs="Segoe UI"/>
          <w:sz w:val="24"/>
          <w:szCs w:val="24"/>
        </w:rPr>
        <w:t xml:space="preserve">. </w:t>
      </w:r>
      <w:r w:rsidR="00B53EF2" w:rsidRPr="006374D3">
        <w:rPr>
          <w:rFonts w:ascii="Segoe UI" w:hAnsi="Segoe UI" w:cs="Segoe UI"/>
          <w:sz w:val="24"/>
          <w:szCs w:val="24"/>
        </w:rPr>
        <w:t xml:space="preserve">Данные факторы предусмотрены положениями Федерального </w:t>
      </w:r>
      <w:hyperlink r:id="rId6" w:history="1">
        <w:r w:rsidR="00B53EF2" w:rsidRPr="006374D3">
          <w:rPr>
            <w:rFonts w:ascii="Segoe UI" w:hAnsi="Segoe UI" w:cs="Segoe UI"/>
            <w:color w:val="000000" w:themeColor="text1"/>
            <w:sz w:val="24"/>
            <w:szCs w:val="24"/>
          </w:rPr>
          <w:t>закона</w:t>
        </w:r>
      </w:hyperlink>
      <w:r w:rsidR="00B53EF2" w:rsidRPr="006374D3">
        <w:rPr>
          <w:rFonts w:ascii="Segoe UI" w:hAnsi="Segoe UI" w:cs="Segoe UI"/>
          <w:sz w:val="24"/>
          <w:szCs w:val="24"/>
        </w:rPr>
        <w:t xml:space="preserve">от 30.12.2015 № </w:t>
      </w:r>
      <w:bookmarkStart w:id="0" w:name="_GoBack"/>
      <w:bookmarkEnd w:id="0"/>
      <w:r w:rsidR="00B53EF2" w:rsidRPr="006374D3">
        <w:rPr>
          <w:rFonts w:ascii="Segoe UI" w:hAnsi="Segoe UI" w:cs="Segoe UI"/>
          <w:sz w:val="24"/>
          <w:szCs w:val="24"/>
        </w:rPr>
        <w:t>452-ФЗ, направленного на с</w:t>
      </w:r>
      <w:r w:rsidR="00715BA2" w:rsidRPr="006374D3">
        <w:rPr>
          <w:rFonts w:ascii="Segoe UI" w:hAnsi="Segoe UI" w:cs="Segoe UI"/>
          <w:sz w:val="24"/>
          <w:szCs w:val="24"/>
        </w:rPr>
        <w:t>овершенствование института кадастровых инженеров</w:t>
      </w:r>
      <w:r w:rsidR="00B53EF2" w:rsidRPr="006374D3">
        <w:rPr>
          <w:rFonts w:ascii="Segoe UI" w:hAnsi="Segoe UI" w:cs="Segoe UI"/>
          <w:sz w:val="24"/>
          <w:szCs w:val="24"/>
        </w:rPr>
        <w:t xml:space="preserve"> и вступающего в силу с</w:t>
      </w:r>
      <w:r w:rsidR="007534F8">
        <w:rPr>
          <w:rFonts w:ascii="Segoe UI" w:hAnsi="Segoe UI" w:cs="Segoe UI"/>
          <w:sz w:val="24"/>
          <w:szCs w:val="24"/>
        </w:rPr>
        <w:t xml:space="preserve"> </w:t>
      </w:r>
      <w:r w:rsidR="00B53EF2"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7B0A93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654"/>
    <w:rsid w:val="0001721D"/>
    <w:rsid w:val="000835E0"/>
    <w:rsid w:val="000A22BB"/>
    <w:rsid w:val="000E11C2"/>
    <w:rsid w:val="001D5E98"/>
    <w:rsid w:val="002018C5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374D3"/>
    <w:rsid w:val="00682ED2"/>
    <w:rsid w:val="00691458"/>
    <w:rsid w:val="00715BA2"/>
    <w:rsid w:val="007534F8"/>
    <w:rsid w:val="008A293E"/>
    <w:rsid w:val="00903E2A"/>
    <w:rsid w:val="00935893"/>
    <w:rsid w:val="009B0FDE"/>
    <w:rsid w:val="00A264F1"/>
    <w:rsid w:val="00A35FAF"/>
    <w:rsid w:val="00A53063"/>
    <w:rsid w:val="00A92618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0AD80CE9A33E4F4E2CC58702D3FED9A29B3EED5799556CD6C1F04FB8CFCF69C443F760F6814397eCN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CE3A-0F12-468E-9E8C-33259BE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Акулова Ольга Александровна</cp:lastModifiedBy>
  <cp:revision>3</cp:revision>
  <cp:lastPrinted>2016-06-17T13:18:00Z</cp:lastPrinted>
  <dcterms:created xsi:type="dcterms:W3CDTF">2016-10-11T07:45:00Z</dcterms:created>
  <dcterms:modified xsi:type="dcterms:W3CDTF">2016-10-11T08:18:00Z</dcterms:modified>
</cp:coreProperties>
</file>